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FF8" w:rsidRPr="008A0FF8" w:rsidRDefault="008A0FF8" w:rsidP="008A0FF8">
      <w:pPr>
        <w:pStyle w:val="Style4"/>
        <w:spacing w:line="276" w:lineRule="auto"/>
        <w:ind w:left="4956" w:firstLine="3"/>
        <w:rPr>
          <w:i/>
          <w:sz w:val="28"/>
          <w:szCs w:val="28"/>
        </w:rPr>
      </w:pPr>
      <w:r w:rsidRPr="008A0FF8">
        <w:rPr>
          <w:i/>
          <w:sz w:val="28"/>
          <w:szCs w:val="28"/>
        </w:rPr>
        <w:t>Зуев Алексей Анатольевич – руководитель Ветеринарной службы Ханты-Мансийского автономного округа – Югры</w:t>
      </w:r>
    </w:p>
    <w:p w:rsidR="008A0FF8" w:rsidRDefault="008A0FF8" w:rsidP="008A0FF8">
      <w:pPr>
        <w:pStyle w:val="Style4"/>
        <w:spacing w:line="276" w:lineRule="auto"/>
        <w:ind w:left="4956" w:firstLine="3"/>
        <w:rPr>
          <w:sz w:val="28"/>
          <w:szCs w:val="28"/>
        </w:rPr>
      </w:pPr>
      <w:r>
        <w:rPr>
          <w:sz w:val="28"/>
          <w:szCs w:val="28"/>
        </w:rPr>
        <w:t xml:space="preserve"> </w:t>
      </w:r>
    </w:p>
    <w:p w:rsidR="003D67CE" w:rsidRDefault="002A3F16" w:rsidP="003D67CE">
      <w:pPr>
        <w:pStyle w:val="Style4"/>
        <w:spacing w:line="276" w:lineRule="auto"/>
        <w:ind w:firstLine="567"/>
        <w:jc w:val="center"/>
        <w:rPr>
          <w:sz w:val="28"/>
          <w:szCs w:val="28"/>
        </w:rPr>
      </w:pPr>
      <w:r>
        <w:rPr>
          <w:sz w:val="28"/>
          <w:szCs w:val="28"/>
        </w:rPr>
        <w:t>ДОКЛАД</w:t>
      </w:r>
    </w:p>
    <w:p w:rsidR="003D67CE" w:rsidRPr="003D67CE" w:rsidRDefault="003D67CE" w:rsidP="003D67CE">
      <w:pPr>
        <w:pStyle w:val="Style4"/>
        <w:spacing w:line="276" w:lineRule="auto"/>
        <w:ind w:firstLine="567"/>
        <w:jc w:val="center"/>
        <w:rPr>
          <w:sz w:val="28"/>
          <w:szCs w:val="28"/>
        </w:rPr>
      </w:pPr>
    </w:p>
    <w:p w:rsidR="00AD2E8F" w:rsidRDefault="00F01798" w:rsidP="00321E59">
      <w:pPr>
        <w:pStyle w:val="Style4"/>
        <w:spacing w:line="360" w:lineRule="auto"/>
        <w:ind w:firstLine="567"/>
        <w:jc w:val="center"/>
        <w:rPr>
          <w:b/>
          <w:sz w:val="28"/>
          <w:szCs w:val="28"/>
        </w:rPr>
      </w:pPr>
      <w:r>
        <w:rPr>
          <w:b/>
          <w:sz w:val="28"/>
          <w:szCs w:val="28"/>
        </w:rPr>
        <w:t>О реализации</w:t>
      </w:r>
      <w:r w:rsidR="00AD2E8F" w:rsidRPr="008429E6">
        <w:rPr>
          <w:b/>
          <w:sz w:val="28"/>
          <w:szCs w:val="28"/>
        </w:rPr>
        <w:t xml:space="preserve"> Федерального закона от 27.12.2018 № 498-ФЗ «Об ответственном обращении с животными и о внесении изменений в отдельные законодательные акты Российской Федерации» на территории Ханты - Мансийского автономного округа - Югры, проблемы и пути решения.</w:t>
      </w:r>
    </w:p>
    <w:p w:rsidR="00023DB5" w:rsidRPr="008429E6" w:rsidRDefault="00023DB5" w:rsidP="00321E59">
      <w:pPr>
        <w:pStyle w:val="Style4"/>
        <w:spacing w:line="360" w:lineRule="auto"/>
        <w:ind w:firstLine="567"/>
        <w:jc w:val="both"/>
        <w:rPr>
          <w:b/>
          <w:sz w:val="28"/>
          <w:szCs w:val="28"/>
        </w:rPr>
      </w:pPr>
    </w:p>
    <w:p w:rsidR="000543F5" w:rsidRPr="000543F5" w:rsidRDefault="00C93CDC" w:rsidP="000543F5">
      <w:pPr>
        <w:pStyle w:val="ConsPlusTitle"/>
        <w:spacing w:line="360" w:lineRule="auto"/>
        <w:jc w:val="both"/>
        <w:rPr>
          <w:rFonts w:ascii="Times New Roman" w:eastAsia="Calibri" w:hAnsi="Times New Roman" w:cs="Times New Roman"/>
          <w:b w:val="0"/>
          <w:sz w:val="28"/>
          <w:szCs w:val="28"/>
          <w:lang w:eastAsia="ar-SA"/>
        </w:rPr>
      </w:pPr>
      <w:r w:rsidRPr="00C93CDC">
        <w:rPr>
          <w:rFonts w:ascii="Times New Roman" w:eastAsia="Calibri" w:hAnsi="Times New Roman" w:cs="Times New Roman"/>
          <w:b w:val="0"/>
          <w:sz w:val="28"/>
          <w:szCs w:val="28"/>
          <w:lang w:eastAsia="ar-SA"/>
        </w:rPr>
        <w:tab/>
      </w:r>
      <w:proofErr w:type="gramStart"/>
      <w:r w:rsidR="00E1285D" w:rsidRPr="00C93CDC">
        <w:rPr>
          <w:rFonts w:ascii="Times New Roman" w:eastAsia="Calibri" w:hAnsi="Times New Roman" w:cs="Times New Roman"/>
          <w:b w:val="0"/>
          <w:sz w:val="28"/>
          <w:szCs w:val="28"/>
          <w:lang w:eastAsia="ar-SA"/>
        </w:rPr>
        <w:t>В развитие Федерального</w:t>
      </w:r>
      <w:r w:rsidR="00AD2E8F" w:rsidRPr="00C93CDC">
        <w:rPr>
          <w:rFonts w:ascii="Times New Roman" w:eastAsia="Calibri" w:hAnsi="Times New Roman" w:cs="Times New Roman"/>
          <w:b w:val="0"/>
          <w:sz w:val="28"/>
          <w:szCs w:val="28"/>
          <w:lang w:eastAsia="ar-SA"/>
        </w:rPr>
        <w:t xml:space="preserve"> закон</w:t>
      </w:r>
      <w:r w:rsidR="00E1285D" w:rsidRPr="00C93CDC">
        <w:rPr>
          <w:rFonts w:ascii="Times New Roman" w:eastAsia="Calibri" w:hAnsi="Times New Roman" w:cs="Times New Roman"/>
          <w:b w:val="0"/>
          <w:sz w:val="28"/>
          <w:szCs w:val="28"/>
          <w:lang w:eastAsia="ar-SA"/>
        </w:rPr>
        <w:t xml:space="preserve">а от 27 декабря 2018 года </w:t>
      </w:r>
      <w:r w:rsidR="00AD2E8F" w:rsidRPr="00C93CDC">
        <w:rPr>
          <w:rFonts w:ascii="Times New Roman" w:eastAsia="Calibri" w:hAnsi="Times New Roman" w:cs="Times New Roman"/>
          <w:b w:val="0"/>
          <w:sz w:val="28"/>
          <w:szCs w:val="28"/>
          <w:lang w:eastAsia="ar-SA"/>
        </w:rPr>
        <w:t>№ 498-ФЗ «Об ответственном отношении с животными и о внесении изменений в отдельные законодательные акты</w:t>
      </w:r>
      <w:r w:rsidR="00DB43F5" w:rsidRPr="00C93CDC">
        <w:rPr>
          <w:rFonts w:ascii="Times New Roman" w:eastAsia="Calibri" w:hAnsi="Times New Roman" w:cs="Times New Roman"/>
          <w:b w:val="0"/>
          <w:sz w:val="28"/>
          <w:szCs w:val="28"/>
          <w:lang w:eastAsia="ar-SA"/>
        </w:rPr>
        <w:t xml:space="preserve"> Российской Федерации» (далее</w:t>
      </w:r>
      <w:r w:rsidR="00E541B9">
        <w:rPr>
          <w:rFonts w:ascii="Times New Roman" w:eastAsia="Calibri" w:hAnsi="Times New Roman" w:cs="Times New Roman"/>
          <w:b w:val="0"/>
          <w:sz w:val="28"/>
          <w:szCs w:val="28"/>
          <w:lang w:eastAsia="ar-SA"/>
        </w:rPr>
        <w:t xml:space="preserve"> – </w:t>
      </w:r>
      <w:r w:rsidR="00DB43F5" w:rsidRPr="00C93CDC">
        <w:rPr>
          <w:rFonts w:ascii="Times New Roman" w:eastAsia="Calibri" w:hAnsi="Times New Roman" w:cs="Times New Roman"/>
          <w:b w:val="0"/>
          <w:sz w:val="28"/>
          <w:szCs w:val="28"/>
          <w:lang w:eastAsia="ar-SA"/>
        </w:rPr>
        <w:t>закон</w:t>
      </w:r>
      <w:r w:rsidR="00E541B9">
        <w:rPr>
          <w:rFonts w:ascii="Times New Roman" w:eastAsia="Calibri" w:hAnsi="Times New Roman" w:cs="Times New Roman"/>
          <w:b w:val="0"/>
          <w:sz w:val="28"/>
          <w:szCs w:val="28"/>
          <w:lang w:eastAsia="ar-SA"/>
        </w:rPr>
        <w:t xml:space="preserve"> </w:t>
      </w:r>
      <w:r w:rsidR="00B02708">
        <w:rPr>
          <w:rFonts w:ascii="Times New Roman" w:eastAsia="Calibri" w:hAnsi="Times New Roman" w:cs="Times New Roman"/>
          <w:b w:val="0"/>
          <w:sz w:val="28"/>
          <w:szCs w:val="28"/>
          <w:lang w:eastAsia="ar-SA"/>
        </w:rPr>
        <w:t xml:space="preserve">    </w:t>
      </w:r>
      <w:r w:rsidR="00AD2E8F" w:rsidRPr="00C93CDC">
        <w:rPr>
          <w:rFonts w:ascii="Times New Roman" w:eastAsia="Calibri" w:hAnsi="Times New Roman" w:cs="Times New Roman"/>
          <w:b w:val="0"/>
          <w:sz w:val="28"/>
          <w:szCs w:val="28"/>
          <w:lang w:eastAsia="ar-SA"/>
        </w:rPr>
        <w:t xml:space="preserve">№ 498), </w:t>
      </w:r>
      <w:r w:rsidR="00B02708">
        <w:rPr>
          <w:rFonts w:ascii="Times New Roman" w:eastAsia="Calibri" w:hAnsi="Times New Roman" w:cs="Times New Roman"/>
          <w:b w:val="0"/>
          <w:sz w:val="28"/>
          <w:szCs w:val="28"/>
          <w:lang w:eastAsia="ar-SA"/>
        </w:rPr>
        <w:t xml:space="preserve">Правительством </w:t>
      </w:r>
      <w:r w:rsidRPr="00C93CDC">
        <w:rPr>
          <w:rFonts w:ascii="Times New Roman" w:hAnsi="Times New Roman" w:cs="Times New Roman"/>
          <w:b w:val="0"/>
          <w:sz w:val="28"/>
          <w:szCs w:val="28"/>
        </w:rPr>
        <w:t>автономного округа был принят</w:t>
      </w:r>
      <w:r>
        <w:rPr>
          <w:rFonts w:ascii="Times New Roman" w:hAnsi="Times New Roman" w:cs="Times New Roman"/>
          <w:b w:val="0"/>
          <w:sz w:val="28"/>
          <w:szCs w:val="28"/>
        </w:rPr>
        <w:t xml:space="preserve"> </w:t>
      </w:r>
      <w:r w:rsidRPr="00C93CDC">
        <w:rPr>
          <w:rFonts w:ascii="Times New Roman" w:eastAsia="Calibri" w:hAnsi="Times New Roman" w:cs="Times New Roman"/>
          <w:b w:val="0"/>
          <w:sz w:val="28"/>
          <w:szCs w:val="28"/>
          <w:lang w:eastAsia="ar-SA"/>
        </w:rPr>
        <w:t>Закон</w:t>
      </w:r>
      <w:r w:rsidR="00944255" w:rsidRPr="00C93CDC">
        <w:rPr>
          <w:rFonts w:ascii="Times New Roman" w:eastAsia="Calibri" w:hAnsi="Times New Roman" w:cs="Times New Roman"/>
          <w:b w:val="0"/>
          <w:sz w:val="28"/>
          <w:szCs w:val="28"/>
          <w:lang w:eastAsia="ar-SA"/>
        </w:rPr>
        <w:t xml:space="preserve"> Ханты-Мансийского автономного округа – Югры от 10.12.2019 № 89-оз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Ханты-Мансийского автономного округа – Югры по</w:t>
      </w:r>
      <w:proofErr w:type="gramEnd"/>
      <w:r w:rsidR="00944255" w:rsidRPr="00C93CDC">
        <w:rPr>
          <w:rFonts w:ascii="Times New Roman" w:eastAsia="Calibri" w:hAnsi="Times New Roman" w:cs="Times New Roman"/>
          <w:b w:val="0"/>
          <w:sz w:val="28"/>
          <w:szCs w:val="28"/>
          <w:lang w:eastAsia="ar-SA"/>
        </w:rPr>
        <w:t xml:space="preserve"> организации мероприятий при осуществлении деятельности по обращению с животными без владельцев»</w:t>
      </w:r>
      <w:r w:rsidR="00B02708">
        <w:rPr>
          <w:rFonts w:ascii="Times New Roman" w:eastAsia="Calibri" w:hAnsi="Times New Roman" w:cs="Times New Roman"/>
          <w:b w:val="0"/>
          <w:sz w:val="28"/>
          <w:szCs w:val="28"/>
          <w:lang w:eastAsia="ar-SA"/>
        </w:rPr>
        <w:t xml:space="preserve"> (далее – закон № 89)</w:t>
      </w:r>
      <w:r w:rsidR="00944255" w:rsidRPr="00C93CDC">
        <w:rPr>
          <w:rFonts w:ascii="Times New Roman" w:eastAsia="Calibri" w:hAnsi="Times New Roman" w:cs="Times New Roman"/>
          <w:b w:val="0"/>
          <w:sz w:val="28"/>
          <w:szCs w:val="28"/>
          <w:lang w:eastAsia="ar-SA"/>
        </w:rPr>
        <w:t>,</w:t>
      </w:r>
      <w:r w:rsidR="000543F5">
        <w:rPr>
          <w:rFonts w:ascii="Times New Roman" w:eastAsia="Calibri" w:hAnsi="Times New Roman" w:cs="Times New Roman"/>
          <w:b w:val="0"/>
          <w:sz w:val="28"/>
          <w:szCs w:val="28"/>
          <w:lang w:eastAsia="ar-SA"/>
        </w:rPr>
        <w:t xml:space="preserve"> в соответствии которого</w:t>
      </w:r>
      <w:r w:rsidR="000543F5" w:rsidRPr="000543F5">
        <w:t xml:space="preserve"> </w:t>
      </w:r>
      <w:r w:rsidR="000543F5">
        <w:rPr>
          <w:rFonts w:ascii="Times New Roman" w:eastAsia="Calibri" w:hAnsi="Times New Roman" w:cs="Times New Roman"/>
          <w:b w:val="0"/>
          <w:sz w:val="28"/>
          <w:szCs w:val="28"/>
          <w:lang w:eastAsia="ar-SA"/>
        </w:rPr>
        <w:t xml:space="preserve"> </w:t>
      </w:r>
      <w:r w:rsidR="000543F5" w:rsidRPr="000543F5">
        <w:rPr>
          <w:rFonts w:ascii="Times New Roman" w:eastAsia="Calibri" w:hAnsi="Times New Roman" w:cs="Times New Roman"/>
          <w:b w:val="0"/>
          <w:sz w:val="28"/>
          <w:szCs w:val="28"/>
          <w:lang w:eastAsia="ar-SA"/>
        </w:rPr>
        <w:t>органам местного самоуправления переданы полномочия по организации мероприятий при осуществлении деятельности по обращению с животными без владельцев (отлов и транспортировка безнадзорных животных).</w:t>
      </w:r>
      <w:r w:rsidR="000543F5" w:rsidRPr="000543F5">
        <w:rPr>
          <w:rFonts w:ascii="Times New Roman" w:eastAsia="Calibri" w:hAnsi="Times New Roman" w:cs="Times New Roman"/>
          <w:b w:val="0"/>
          <w:sz w:val="28"/>
          <w:szCs w:val="28"/>
          <w:lang w:eastAsia="ar-SA"/>
        </w:rPr>
        <w:tab/>
      </w:r>
    </w:p>
    <w:p w:rsidR="00AD2E8F" w:rsidRPr="00C93CDC" w:rsidRDefault="000543F5" w:rsidP="000543F5">
      <w:pPr>
        <w:pStyle w:val="ConsPlusTitle"/>
        <w:spacing w:line="360" w:lineRule="auto"/>
        <w:jc w:val="both"/>
        <w:rPr>
          <w:rFonts w:ascii="Times New Roman" w:eastAsia="Calibri" w:hAnsi="Times New Roman" w:cs="Times New Roman"/>
          <w:b w:val="0"/>
          <w:sz w:val="28"/>
          <w:szCs w:val="28"/>
          <w:lang w:eastAsia="ar-SA"/>
        </w:rPr>
      </w:pPr>
      <w:r w:rsidRPr="000543F5">
        <w:rPr>
          <w:rFonts w:ascii="Times New Roman" w:eastAsia="Calibri" w:hAnsi="Times New Roman" w:cs="Times New Roman"/>
          <w:b w:val="0"/>
          <w:sz w:val="28"/>
          <w:szCs w:val="28"/>
          <w:lang w:eastAsia="ar-SA"/>
        </w:rPr>
        <w:tab/>
        <w:t xml:space="preserve">На территории автономного округа деятельность по содержанию животных без владельцев (в том числе приюты) осуществляют 13 организаций, из которых можно выделить 2 приюта соответствующие требованиям </w:t>
      </w:r>
      <w:r>
        <w:rPr>
          <w:rFonts w:ascii="Times New Roman" w:eastAsia="Calibri" w:hAnsi="Times New Roman" w:cs="Times New Roman"/>
          <w:b w:val="0"/>
          <w:sz w:val="28"/>
          <w:szCs w:val="28"/>
          <w:lang w:eastAsia="ar-SA"/>
        </w:rPr>
        <w:t xml:space="preserve"> </w:t>
      </w:r>
      <w:r w:rsidRPr="000543F5">
        <w:rPr>
          <w:rFonts w:ascii="Times New Roman" w:eastAsia="Calibri" w:hAnsi="Times New Roman" w:cs="Times New Roman"/>
          <w:b w:val="0"/>
          <w:sz w:val="28"/>
          <w:szCs w:val="28"/>
          <w:lang w:eastAsia="ar-SA"/>
        </w:rPr>
        <w:t xml:space="preserve">закона </w:t>
      </w:r>
      <w:r>
        <w:rPr>
          <w:rFonts w:ascii="Times New Roman" w:eastAsia="Calibri" w:hAnsi="Times New Roman" w:cs="Times New Roman"/>
          <w:b w:val="0"/>
          <w:sz w:val="28"/>
          <w:szCs w:val="28"/>
          <w:lang w:eastAsia="ar-SA"/>
        </w:rPr>
        <w:t xml:space="preserve"> </w:t>
      </w:r>
      <w:r w:rsidR="00F0426F">
        <w:rPr>
          <w:rFonts w:ascii="Times New Roman" w:eastAsia="Calibri" w:hAnsi="Times New Roman" w:cs="Times New Roman"/>
          <w:b w:val="0"/>
          <w:sz w:val="28"/>
          <w:szCs w:val="28"/>
          <w:lang w:eastAsia="ar-SA"/>
        </w:rPr>
        <w:t xml:space="preserve"> № 498-ФЗ: </w:t>
      </w:r>
      <w:r w:rsidRPr="000543F5">
        <w:rPr>
          <w:rFonts w:ascii="Times New Roman" w:eastAsia="Calibri" w:hAnsi="Times New Roman" w:cs="Times New Roman"/>
          <w:b w:val="0"/>
          <w:sz w:val="28"/>
          <w:szCs w:val="28"/>
          <w:lang w:eastAsia="ar-SA"/>
        </w:rPr>
        <w:t>ИП «Давлетов К.А.</w:t>
      </w:r>
      <w:r w:rsidR="00F0426F">
        <w:rPr>
          <w:rFonts w:ascii="Times New Roman" w:eastAsia="Calibri" w:hAnsi="Times New Roman" w:cs="Times New Roman"/>
          <w:b w:val="0"/>
          <w:sz w:val="28"/>
          <w:szCs w:val="28"/>
          <w:lang w:eastAsia="ar-SA"/>
        </w:rPr>
        <w:t>» Сургутский район,</w:t>
      </w:r>
      <w:r w:rsidRPr="000543F5">
        <w:rPr>
          <w:rFonts w:ascii="Times New Roman" w:eastAsia="Calibri" w:hAnsi="Times New Roman" w:cs="Times New Roman"/>
          <w:b w:val="0"/>
          <w:sz w:val="28"/>
          <w:szCs w:val="28"/>
          <w:lang w:eastAsia="ar-SA"/>
        </w:rPr>
        <w:t xml:space="preserve"> местная общественная организация города Белоярский «Приют для </w:t>
      </w:r>
      <w:r w:rsidRPr="000543F5">
        <w:rPr>
          <w:rFonts w:ascii="Times New Roman" w:eastAsia="Calibri" w:hAnsi="Times New Roman" w:cs="Times New Roman"/>
          <w:b w:val="0"/>
          <w:sz w:val="28"/>
          <w:szCs w:val="28"/>
          <w:lang w:eastAsia="ar-SA"/>
        </w:rPr>
        <w:lastRenderedPageBreak/>
        <w:t>животных «</w:t>
      </w:r>
      <w:proofErr w:type="spellStart"/>
      <w:r w:rsidRPr="000543F5">
        <w:rPr>
          <w:rFonts w:ascii="Times New Roman" w:eastAsia="Calibri" w:hAnsi="Times New Roman" w:cs="Times New Roman"/>
          <w:b w:val="0"/>
          <w:sz w:val="28"/>
          <w:szCs w:val="28"/>
          <w:lang w:eastAsia="ar-SA"/>
        </w:rPr>
        <w:t>Добродея</w:t>
      </w:r>
      <w:proofErr w:type="spellEnd"/>
      <w:r w:rsidRPr="000543F5">
        <w:rPr>
          <w:rFonts w:ascii="Times New Roman" w:eastAsia="Calibri" w:hAnsi="Times New Roman" w:cs="Times New Roman"/>
          <w:b w:val="0"/>
          <w:sz w:val="28"/>
          <w:szCs w:val="28"/>
          <w:lang w:eastAsia="ar-SA"/>
        </w:rPr>
        <w:t xml:space="preserve">». </w:t>
      </w:r>
      <w:r>
        <w:rPr>
          <w:rFonts w:ascii="Times New Roman" w:eastAsia="Calibri" w:hAnsi="Times New Roman" w:cs="Times New Roman"/>
          <w:b w:val="0"/>
          <w:sz w:val="28"/>
          <w:szCs w:val="28"/>
          <w:lang w:eastAsia="ar-SA"/>
        </w:rPr>
        <w:t xml:space="preserve"> </w:t>
      </w:r>
      <w:r w:rsidRPr="000543F5">
        <w:rPr>
          <w:rFonts w:ascii="Times New Roman" w:eastAsia="Calibri" w:hAnsi="Times New Roman" w:cs="Times New Roman"/>
          <w:b w:val="0"/>
          <w:sz w:val="28"/>
          <w:szCs w:val="28"/>
          <w:lang w:eastAsia="ar-SA"/>
        </w:rPr>
        <w:t xml:space="preserve"> </w:t>
      </w:r>
    </w:p>
    <w:p w:rsidR="00B02708" w:rsidRDefault="00102B55" w:rsidP="00321E59">
      <w:pPr>
        <w:widowControl w:val="0"/>
        <w:spacing w:after="0" w:line="360" w:lineRule="auto"/>
        <w:ind w:firstLine="709"/>
        <w:jc w:val="both"/>
        <w:rPr>
          <w:rFonts w:ascii="Times New Roman" w:eastAsia="Calibri" w:hAnsi="Times New Roman" w:cs="Times New Roman"/>
          <w:sz w:val="28"/>
          <w:szCs w:val="28"/>
          <w:lang w:eastAsia="ar-SA"/>
        </w:rPr>
      </w:pPr>
      <w:r w:rsidRPr="00102B55">
        <w:rPr>
          <w:rFonts w:ascii="Times New Roman" w:eastAsia="Calibri" w:hAnsi="Times New Roman" w:cs="Times New Roman"/>
          <w:sz w:val="28"/>
          <w:szCs w:val="28"/>
          <w:lang w:eastAsia="ar-SA"/>
        </w:rPr>
        <w:t xml:space="preserve">Согласно статье 19 </w:t>
      </w:r>
      <w:r>
        <w:rPr>
          <w:rFonts w:ascii="Times New Roman" w:eastAsia="Calibri" w:hAnsi="Times New Roman" w:cs="Times New Roman"/>
          <w:sz w:val="28"/>
          <w:szCs w:val="28"/>
          <w:lang w:eastAsia="ar-SA"/>
        </w:rPr>
        <w:t xml:space="preserve">Закона № 498 </w:t>
      </w:r>
      <w:r w:rsidRPr="00102B55">
        <w:rPr>
          <w:rFonts w:ascii="Times New Roman" w:eastAsia="Calibri" w:hAnsi="Times New Roman" w:cs="Times New Roman"/>
          <w:sz w:val="28"/>
          <w:szCs w:val="28"/>
          <w:lang w:eastAsia="ar-SA"/>
        </w:rPr>
        <w:t xml:space="preserve"> Ветслужба Югры с 1 января 2020 года уполномочена осуществлять государственный надзор в области обращения с животными. </w:t>
      </w:r>
    </w:p>
    <w:p w:rsidR="00102B55" w:rsidRPr="00102B55" w:rsidRDefault="00B02708" w:rsidP="00321E59">
      <w:pPr>
        <w:widowControl w:val="0"/>
        <w:spacing w:after="0" w:line="360" w:lineRule="auto"/>
        <w:ind w:firstLine="709"/>
        <w:jc w:val="both"/>
        <w:rPr>
          <w:rFonts w:ascii="Times New Roman" w:eastAsia="Calibri" w:hAnsi="Times New Roman" w:cs="Times New Roman"/>
          <w:sz w:val="28"/>
          <w:szCs w:val="28"/>
          <w:lang w:eastAsia="ar-SA"/>
        </w:rPr>
      </w:pPr>
      <w:r w:rsidRPr="00B02708">
        <w:rPr>
          <w:rFonts w:ascii="Times New Roman" w:eastAsia="Calibri" w:hAnsi="Times New Roman" w:cs="Times New Roman"/>
          <w:sz w:val="28"/>
          <w:szCs w:val="28"/>
          <w:lang w:eastAsia="ar-SA"/>
        </w:rPr>
        <w:t>В рамках полномочий Ветслужба Югры осуществляет государственный надзор в области обращения с животными за юридическими лицами, индивидуальными предпринимателями и гражданами, осуществляющими деятельность в области обращения с животными и животными без владельцев.</w:t>
      </w:r>
      <w:r w:rsidR="002509A3">
        <w:rPr>
          <w:rFonts w:ascii="Times New Roman" w:eastAsia="Calibri" w:hAnsi="Times New Roman" w:cs="Times New Roman"/>
          <w:sz w:val="28"/>
          <w:szCs w:val="28"/>
          <w:lang w:eastAsia="ar-SA"/>
        </w:rPr>
        <w:t xml:space="preserve"> </w:t>
      </w:r>
    </w:p>
    <w:p w:rsidR="003D049A" w:rsidRDefault="00102B55" w:rsidP="00321E59">
      <w:pPr>
        <w:widowControl w:val="0"/>
        <w:spacing w:after="0" w:line="360" w:lineRule="auto"/>
        <w:ind w:firstLine="709"/>
        <w:jc w:val="both"/>
        <w:rPr>
          <w:rFonts w:ascii="Times New Roman" w:eastAsia="Calibri" w:hAnsi="Times New Roman" w:cs="Times New Roman"/>
          <w:sz w:val="28"/>
          <w:szCs w:val="28"/>
          <w:lang w:eastAsia="ar-SA"/>
        </w:rPr>
      </w:pPr>
      <w:proofErr w:type="gramStart"/>
      <w:r w:rsidRPr="00102B55">
        <w:rPr>
          <w:rFonts w:ascii="Times New Roman" w:eastAsia="Calibri" w:hAnsi="Times New Roman" w:cs="Times New Roman"/>
          <w:sz w:val="28"/>
          <w:szCs w:val="28"/>
          <w:lang w:eastAsia="ar-SA"/>
        </w:rPr>
        <w:t xml:space="preserve">В связи с введением мер по предотвращению завоза и распространения новой </w:t>
      </w:r>
      <w:proofErr w:type="spellStart"/>
      <w:r w:rsidRPr="00102B55">
        <w:rPr>
          <w:rFonts w:ascii="Times New Roman" w:eastAsia="Calibri" w:hAnsi="Times New Roman" w:cs="Times New Roman"/>
          <w:sz w:val="28"/>
          <w:szCs w:val="28"/>
          <w:lang w:eastAsia="ar-SA"/>
        </w:rPr>
        <w:t>коронавирусной</w:t>
      </w:r>
      <w:proofErr w:type="spellEnd"/>
      <w:r w:rsidRPr="00102B55">
        <w:rPr>
          <w:rFonts w:ascii="Times New Roman" w:eastAsia="Calibri" w:hAnsi="Times New Roman" w:cs="Times New Roman"/>
          <w:sz w:val="28"/>
          <w:szCs w:val="28"/>
          <w:lang w:eastAsia="ar-SA"/>
        </w:rPr>
        <w:t xml:space="preserve"> инфекции, вызванной COVID-19, в автономном округе, на основании постановления Правительства Российской Федерации от 3 апреля 2020 года № 438 «Об особенностях осуществления в 2020 году государственного контроля (надзора), муниципального контроля и о внесении изменений в пункт 7 Правил подготовки органами государственного контроля (надзора) и муниципального контроля ежегодных планов проведения</w:t>
      </w:r>
      <w:proofErr w:type="gramEnd"/>
      <w:r w:rsidRPr="00102B55">
        <w:rPr>
          <w:rFonts w:ascii="Times New Roman" w:eastAsia="Calibri" w:hAnsi="Times New Roman" w:cs="Times New Roman"/>
          <w:sz w:val="28"/>
          <w:szCs w:val="28"/>
          <w:lang w:eastAsia="ar-SA"/>
        </w:rPr>
        <w:t xml:space="preserve"> плановых проверок юридических лиц и индивидуальных предпринимателей» всего Ветслужбой Югры на 01.10.2020 проведено три внеплановые проверки 1 некоммерческой общественной организации.</w:t>
      </w:r>
    </w:p>
    <w:p w:rsidR="0033247C" w:rsidRDefault="003D049A" w:rsidP="003D049A">
      <w:pPr>
        <w:tabs>
          <w:tab w:val="left" w:pos="709"/>
          <w:tab w:val="center" w:pos="4677"/>
        </w:tabs>
        <w:spacing w:after="0" w:line="360" w:lineRule="auto"/>
        <w:jc w:val="both"/>
        <w:rPr>
          <w:rFonts w:ascii="Times New Roman" w:hAnsi="Times New Roman" w:cs="Times New Roman"/>
          <w:sz w:val="28"/>
          <w:szCs w:val="28"/>
        </w:rPr>
      </w:pPr>
      <w:r>
        <w:rPr>
          <w:rFonts w:ascii="Times New Roman" w:hAnsi="Times New Roman" w:cs="Times New Roman"/>
          <w:color w:val="FF0000"/>
          <w:sz w:val="28"/>
          <w:szCs w:val="28"/>
        </w:rPr>
        <w:tab/>
      </w:r>
      <w:r w:rsidR="00670AEC">
        <w:rPr>
          <w:rFonts w:ascii="Times New Roman" w:hAnsi="Times New Roman" w:cs="Times New Roman"/>
          <w:sz w:val="28"/>
          <w:szCs w:val="28"/>
        </w:rPr>
        <w:t xml:space="preserve"> </w:t>
      </w:r>
      <w:r w:rsidR="007C4D69">
        <w:rPr>
          <w:rFonts w:ascii="Times New Roman" w:hAnsi="Times New Roman" w:cs="Times New Roman"/>
          <w:sz w:val="28"/>
          <w:szCs w:val="28"/>
        </w:rPr>
        <w:t>На текущий период 2020 года Ветслужбой</w:t>
      </w:r>
      <w:r w:rsidR="00B02C72">
        <w:rPr>
          <w:rFonts w:ascii="Times New Roman" w:hAnsi="Times New Roman" w:cs="Times New Roman"/>
          <w:sz w:val="28"/>
          <w:szCs w:val="28"/>
        </w:rPr>
        <w:t xml:space="preserve"> Югры</w:t>
      </w:r>
      <w:r w:rsidR="007C4D69">
        <w:rPr>
          <w:rFonts w:ascii="Times New Roman" w:hAnsi="Times New Roman" w:cs="Times New Roman"/>
          <w:sz w:val="28"/>
          <w:szCs w:val="28"/>
        </w:rPr>
        <w:t xml:space="preserve"> проведены следующие мероприятия:</w:t>
      </w:r>
    </w:p>
    <w:tbl>
      <w:tblPr>
        <w:tblStyle w:val="ac"/>
        <w:tblW w:w="9889" w:type="dxa"/>
        <w:tblInd w:w="-318" w:type="dxa"/>
        <w:tblLook w:val="04A0"/>
      </w:tblPr>
      <w:tblGrid>
        <w:gridCol w:w="736"/>
        <w:gridCol w:w="7536"/>
        <w:gridCol w:w="1617"/>
      </w:tblGrid>
      <w:tr w:rsidR="005F1D70" w:rsidTr="001C458C">
        <w:tc>
          <w:tcPr>
            <w:tcW w:w="736" w:type="dxa"/>
          </w:tcPr>
          <w:p w:rsidR="005F1D70" w:rsidRDefault="005F1D70" w:rsidP="001C458C">
            <w:pPr>
              <w:jc w:val="center"/>
              <w:rPr>
                <w:rFonts w:ascii="Times New Roman" w:hAnsi="Times New Roman" w:cs="Times New Roman"/>
                <w:sz w:val="28"/>
                <w:szCs w:val="28"/>
              </w:rPr>
            </w:pPr>
            <w:r>
              <w:rPr>
                <w:rFonts w:ascii="Times New Roman" w:hAnsi="Times New Roman" w:cs="Times New Roman"/>
                <w:sz w:val="28"/>
                <w:szCs w:val="28"/>
              </w:rPr>
              <w:t>№</w:t>
            </w:r>
          </w:p>
          <w:p w:rsidR="005F1D70" w:rsidRDefault="005F1D70" w:rsidP="001C458C">
            <w:pPr>
              <w:jc w:val="center"/>
              <w:rPr>
                <w:rFonts w:ascii="Times New Roman" w:hAnsi="Times New Roman" w:cs="Times New Roman"/>
                <w:sz w:val="28"/>
                <w:szCs w:val="28"/>
              </w:rPr>
            </w:pP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7536" w:type="dxa"/>
          </w:tcPr>
          <w:p w:rsidR="005F1D70" w:rsidRDefault="005F1D70" w:rsidP="001C458C">
            <w:pPr>
              <w:jc w:val="center"/>
              <w:rPr>
                <w:rFonts w:ascii="Times New Roman" w:hAnsi="Times New Roman" w:cs="Times New Roman"/>
                <w:sz w:val="28"/>
                <w:szCs w:val="28"/>
              </w:rPr>
            </w:pPr>
            <w:r>
              <w:rPr>
                <w:rFonts w:ascii="Times New Roman" w:hAnsi="Times New Roman" w:cs="Times New Roman"/>
                <w:sz w:val="28"/>
                <w:szCs w:val="28"/>
              </w:rPr>
              <w:t>Наименование мероприятия</w:t>
            </w:r>
            <w:bookmarkStart w:id="0" w:name="_GoBack"/>
            <w:bookmarkEnd w:id="0"/>
          </w:p>
        </w:tc>
        <w:tc>
          <w:tcPr>
            <w:tcW w:w="1617" w:type="dxa"/>
          </w:tcPr>
          <w:p w:rsidR="005F1D70" w:rsidRPr="007F71DF" w:rsidRDefault="005F1D70" w:rsidP="00B923CE">
            <w:pPr>
              <w:rPr>
                <w:rFonts w:ascii="Times New Roman" w:hAnsi="Times New Roman" w:cs="Times New Roman"/>
                <w:sz w:val="28"/>
                <w:szCs w:val="28"/>
              </w:rPr>
            </w:pPr>
            <w:r>
              <w:rPr>
                <w:rFonts w:ascii="Times New Roman" w:hAnsi="Times New Roman" w:cs="Times New Roman"/>
                <w:sz w:val="28"/>
                <w:szCs w:val="28"/>
              </w:rPr>
              <w:t>Количество</w:t>
            </w:r>
          </w:p>
        </w:tc>
      </w:tr>
      <w:tr w:rsidR="00B02C72" w:rsidTr="001C458C">
        <w:tc>
          <w:tcPr>
            <w:tcW w:w="736" w:type="dxa"/>
          </w:tcPr>
          <w:p w:rsidR="00B02C72" w:rsidRDefault="005F1D70" w:rsidP="00B923CE">
            <w:pPr>
              <w:rPr>
                <w:rFonts w:ascii="Times New Roman" w:hAnsi="Times New Roman" w:cs="Times New Roman"/>
                <w:sz w:val="28"/>
                <w:szCs w:val="28"/>
              </w:rPr>
            </w:pPr>
            <w:r>
              <w:rPr>
                <w:rFonts w:ascii="Times New Roman" w:hAnsi="Times New Roman" w:cs="Times New Roman"/>
                <w:sz w:val="28"/>
                <w:szCs w:val="28"/>
              </w:rPr>
              <w:t>1.</w:t>
            </w:r>
          </w:p>
        </w:tc>
        <w:tc>
          <w:tcPr>
            <w:tcW w:w="7536" w:type="dxa"/>
          </w:tcPr>
          <w:p w:rsidR="00B02C72" w:rsidRPr="007F71DF" w:rsidRDefault="00B02C72" w:rsidP="00B923CE">
            <w:pPr>
              <w:rPr>
                <w:rFonts w:ascii="Times New Roman" w:hAnsi="Times New Roman" w:cs="Times New Roman"/>
                <w:sz w:val="28"/>
                <w:szCs w:val="28"/>
              </w:rPr>
            </w:pPr>
            <w:r>
              <w:rPr>
                <w:rFonts w:ascii="Times New Roman" w:hAnsi="Times New Roman" w:cs="Times New Roman"/>
                <w:sz w:val="28"/>
                <w:szCs w:val="28"/>
              </w:rPr>
              <w:t xml:space="preserve">Проведено </w:t>
            </w:r>
            <w:r w:rsidRPr="007F71DF">
              <w:rPr>
                <w:rFonts w:ascii="Times New Roman" w:hAnsi="Times New Roman" w:cs="Times New Roman"/>
                <w:sz w:val="28"/>
                <w:szCs w:val="28"/>
              </w:rPr>
              <w:t>рейдов</w:t>
            </w:r>
            <w:r>
              <w:rPr>
                <w:rFonts w:ascii="Times New Roman" w:hAnsi="Times New Roman" w:cs="Times New Roman"/>
                <w:sz w:val="28"/>
                <w:szCs w:val="28"/>
              </w:rPr>
              <w:t>ых мероприятий</w:t>
            </w:r>
          </w:p>
        </w:tc>
        <w:tc>
          <w:tcPr>
            <w:tcW w:w="1617" w:type="dxa"/>
          </w:tcPr>
          <w:p w:rsidR="00B02C72" w:rsidRPr="007F71DF" w:rsidRDefault="00B02C72" w:rsidP="005F1D70">
            <w:pPr>
              <w:jc w:val="center"/>
              <w:rPr>
                <w:rFonts w:ascii="Times New Roman" w:hAnsi="Times New Roman" w:cs="Times New Roman"/>
                <w:sz w:val="28"/>
                <w:szCs w:val="28"/>
              </w:rPr>
            </w:pPr>
            <w:r w:rsidRPr="007F71DF">
              <w:rPr>
                <w:rFonts w:ascii="Times New Roman" w:hAnsi="Times New Roman" w:cs="Times New Roman"/>
                <w:sz w:val="28"/>
                <w:szCs w:val="28"/>
              </w:rPr>
              <w:t>12</w:t>
            </w:r>
          </w:p>
        </w:tc>
      </w:tr>
      <w:tr w:rsidR="00B02C72" w:rsidTr="001C458C">
        <w:tc>
          <w:tcPr>
            <w:tcW w:w="736" w:type="dxa"/>
          </w:tcPr>
          <w:p w:rsidR="00B02C72" w:rsidRDefault="005F1D70" w:rsidP="00B923CE">
            <w:pPr>
              <w:rPr>
                <w:rFonts w:ascii="Times New Roman" w:hAnsi="Times New Roman" w:cs="Times New Roman"/>
                <w:sz w:val="28"/>
                <w:szCs w:val="28"/>
              </w:rPr>
            </w:pPr>
            <w:r>
              <w:rPr>
                <w:rFonts w:ascii="Times New Roman" w:hAnsi="Times New Roman" w:cs="Times New Roman"/>
                <w:sz w:val="28"/>
                <w:szCs w:val="28"/>
              </w:rPr>
              <w:t>2.</w:t>
            </w:r>
          </w:p>
        </w:tc>
        <w:tc>
          <w:tcPr>
            <w:tcW w:w="7536" w:type="dxa"/>
          </w:tcPr>
          <w:p w:rsidR="00B02C72" w:rsidRPr="007F71DF" w:rsidRDefault="00B02C72" w:rsidP="00B923CE">
            <w:pPr>
              <w:rPr>
                <w:rFonts w:ascii="Times New Roman" w:hAnsi="Times New Roman" w:cs="Times New Roman"/>
                <w:sz w:val="28"/>
                <w:szCs w:val="28"/>
              </w:rPr>
            </w:pPr>
            <w:r>
              <w:rPr>
                <w:rFonts w:ascii="Times New Roman" w:hAnsi="Times New Roman" w:cs="Times New Roman"/>
                <w:sz w:val="28"/>
                <w:szCs w:val="28"/>
              </w:rPr>
              <w:t>Проведено контрольных мероприятий</w:t>
            </w:r>
            <w:r w:rsidRPr="007F71DF">
              <w:rPr>
                <w:rFonts w:ascii="Times New Roman" w:hAnsi="Times New Roman" w:cs="Times New Roman"/>
                <w:sz w:val="28"/>
                <w:szCs w:val="28"/>
              </w:rPr>
              <w:t xml:space="preserve"> в отношении органов местного самоуправления</w:t>
            </w:r>
          </w:p>
        </w:tc>
        <w:tc>
          <w:tcPr>
            <w:tcW w:w="1617" w:type="dxa"/>
          </w:tcPr>
          <w:p w:rsidR="00B02C72" w:rsidRPr="007F71DF" w:rsidRDefault="00B02C72" w:rsidP="005F1D70">
            <w:pPr>
              <w:jc w:val="center"/>
              <w:rPr>
                <w:rFonts w:ascii="Times New Roman" w:hAnsi="Times New Roman" w:cs="Times New Roman"/>
                <w:sz w:val="28"/>
                <w:szCs w:val="28"/>
              </w:rPr>
            </w:pPr>
            <w:r w:rsidRPr="007F71DF">
              <w:rPr>
                <w:rFonts w:ascii="Times New Roman" w:hAnsi="Times New Roman" w:cs="Times New Roman"/>
                <w:sz w:val="28"/>
                <w:szCs w:val="28"/>
              </w:rPr>
              <w:t>8</w:t>
            </w:r>
          </w:p>
        </w:tc>
      </w:tr>
      <w:tr w:rsidR="00B02C72" w:rsidTr="001C458C">
        <w:tc>
          <w:tcPr>
            <w:tcW w:w="736" w:type="dxa"/>
          </w:tcPr>
          <w:p w:rsidR="00B02C72" w:rsidRDefault="005F1D70" w:rsidP="00073EF8">
            <w:pPr>
              <w:rPr>
                <w:rFonts w:ascii="Times New Roman" w:hAnsi="Times New Roman" w:cs="Times New Roman"/>
                <w:sz w:val="28"/>
                <w:szCs w:val="28"/>
              </w:rPr>
            </w:pPr>
            <w:r>
              <w:rPr>
                <w:rFonts w:ascii="Times New Roman" w:hAnsi="Times New Roman" w:cs="Times New Roman"/>
                <w:sz w:val="28"/>
                <w:szCs w:val="28"/>
              </w:rPr>
              <w:t>3.</w:t>
            </w:r>
          </w:p>
        </w:tc>
        <w:tc>
          <w:tcPr>
            <w:tcW w:w="7536" w:type="dxa"/>
          </w:tcPr>
          <w:p w:rsidR="00B02C72" w:rsidRPr="007F71DF" w:rsidRDefault="00B02C72" w:rsidP="00073EF8">
            <w:pPr>
              <w:rPr>
                <w:rFonts w:ascii="Times New Roman" w:hAnsi="Times New Roman" w:cs="Times New Roman"/>
                <w:sz w:val="28"/>
                <w:szCs w:val="28"/>
              </w:rPr>
            </w:pPr>
            <w:r>
              <w:rPr>
                <w:rFonts w:ascii="Times New Roman" w:hAnsi="Times New Roman" w:cs="Times New Roman"/>
                <w:sz w:val="28"/>
                <w:szCs w:val="28"/>
              </w:rPr>
              <w:t>Проведено обследований</w:t>
            </w:r>
            <w:r w:rsidRPr="007F71DF">
              <w:rPr>
                <w:rFonts w:ascii="Times New Roman" w:hAnsi="Times New Roman" w:cs="Times New Roman"/>
                <w:sz w:val="28"/>
                <w:szCs w:val="28"/>
              </w:rPr>
              <w:t xml:space="preserve"> приютов</w:t>
            </w:r>
          </w:p>
        </w:tc>
        <w:tc>
          <w:tcPr>
            <w:tcW w:w="1617" w:type="dxa"/>
          </w:tcPr>
          <w:p w:rsidR="00B02C72" w:rsidRPr="007F71DF" w:rsidRDefault="00B02C72" w:rsidP="005F1D70">
            <w:pPr>
              <w:jc w:val="center"/>
              <w:rPr>
                <w:rFonts w:ascii="Times New Roman" w:hAnsi="Times New Roman" w:cs="Times New Roman"/>
                <w:sz w:val="28"/>
                <w:szCs w:val="28"/>
              </w:rPr>
            </w:pPr>
            <w:r w:rsidRPr="007F71DF">
              <w:rPr>
                <w:rFonts w:ascii="Times New Roman" w:hAnsi="Times New Roman" w:cs="Times New Roman"/>
                <w:sz w:val="28"/>
                <w:szCs w:val="28"/>
              </w:rPr>
              <w:t>5</w:t>
            </w:r>
          </w:p>
        </w:tc>
      </w:tr>
      <w:tr w:rsidR="00B02C72" w:rsidTr="001C458C">
        <w:tc>
          <w:tcPr>
            <w:tcW w:w="736" w:type="dxa"/>
          </w:tcPr>
          <w:p w:rsidR="00B02C72" w:rsidRDefault="005F1D70" w:rsidP="00B923CE">
            <w:pPr>
              <w:rPr>
                <w:rFonts w:ascii="Times New Roman" w:hAnsi="Times New Roman" w:cs="Times New Roman"/>
                <w:sz w:val="28"/>
                <w:szCs w:val="28"/>
              </w:rPr>
            </w:pPr>
            <w:r>
              <w:rPr>
                <w:rFonts w:ascii="Times New Roman" w:hAnsi="Times New Roman" w:cs="Times New Roman"/>
                <w:sz w:val="28"/>
                <w:szCs w:val="28"/>
              </w:rPr>
              <w:t>4.</w:t>
            </w:r>
          </w:p>
        </w:tc>
        <w:tc>
          <w:tcPr>
            <w:tcW w:w="7536" w:type="dxa"/>
          </w:tcPr>
          <w:p w:rsidR="00B02C72" w:rsidRPr="007F71DF" w:rsidRDefault="00B02C72" w:rsidP="00B923CE">
            <w:pPr>
              <w:rPr>
                <w:rFonts w:ascii="Times New Roman" w:hAnsi="Times New Roman" w:cs="Times New Roman"/>
                <w:sz w:val="28"/>
                <w:szCs w:val="28"/>
              </w:rPr>
            </w:pPr>
            <w:r>
              <w:rPr>
                <w:rFonts w:ascii="Times New Roman" w:hAnsi="Times New Roman" w:cs="Times New Roman"/>
                <w:sz w:val="28"/>
                <w:szCs w:val="28"/>
              </w:rPr>
              <w:t xml:space="preserve"> Направлено ответов по обращениям граждан</w:t>
            </w:r>
          </w:p>
        </w:tc>
        <w:tc>
          <w:tcPr>
            <w:tcW w:w="1617" w:type="dxa"/>
          </w:tcPr>
          <w:p w:rsidR="00B02C72" w:rsidRPr="007F71DF" w:rsidRDefault="00B02C72" w:rsidP="005F1D70">
            <w:pPr>
              <w:jc w:val="center"/>
              <w:rPr>
                <w:rFonts w:ascii="Times New Roman" w:hAnsi="Times New Roman" w:cs="Times New Roman"/>
                <w:sz w:val="28"/>
                <w:szCs w:val="28"/>
              </w:rPr>
            </w:pPr>
            <w:r w:rsidRPr="007F71DF">
              <w:rPr>
                <w:rFonts w:ascii="Times New Roman" w:hAnsi="Times New Roman" w:cs="Times New Roman"/>
                <w:sz w:val="28"/>
                <w:szCs w:val="28"/>
              </w:rPr>
              <w:t>166</w:t>
            </w:r>
          </w:p>
        </w:tc>
      </w:tr>
      <w:tr w:rsidR="00B02C72" w:rsidTr="001C458C">
        <w:tc>
          <w:tcPr>
            <w:tcW w:w="736" w:type="dxa"/>
          </w:tcPr>
          <w:p w:rsidR="00B02C72" w:rsidRPr="007F71DF" w:rsidRDefault="005F1D70" w:rsidP="00B923CE">
            <w:pPr>
              <w:rPr>
                <w:rFonts w:ascii="Times New Roman" w:hAnsi="Times New Roman" w:cs="Times New Roman"/>
                <w:sz w:val="28"/>
                <w:szCs w:val="28"/>
              </w:rPr>
            </w:pPr>
            <w:r>
              <w:rPr>
                <w:rFonts w:ascii="Times New Roman" w:hAnsi="Times New Roman" w:cs="Times New Roman"/>
                <w:sz w:val="28"/>
                <w:szCs w:val="28"/>
              </w:rPr>
              <w:t>5.</w:t>
            </w:r>
          </w:p>
        </w:tc>
        <w:tc>
          <w:tcPr>
            <w:tcW w:w="7536" w:type="dxa"/>
          </w:tcPr>
          <w:p w:rsidR="00B02C72" w:rsidRPr="007F71DF" w:rsidRDefault="00B02C72" w:rsidP="00B923CE">
            <w:pPr>
              <w:rPr>
                <w:rFonts w:ascii="Times New Roman" w:hAnsi="Times New Roman" w:cs="Times New Roman"/>
                <w:sz w:val="28"/>
                <w:szCs w:val="28"/>
              </w:rPr>
            </w:pPr>
            <w:r w:rsidRPr="007F71DF">
              <w:rPr>
                <w:rFonts w:ascii="Times New Roman" w:hAnsi="Times New Roman" w:cs="Times New Roman"/>
                <w:sz w:val="28"/>
                <w:szCs w:val="28"/>
              </w:rPr>
              <w:t xml:space="preserve">Участие в </w:t>
            </w:r>
            <w:r>
              <w:rPr>
                <w:rFonts w:ascii="Times New Roman" w:hAnsi="Times New Roman" w:cs="Times New Roman"/>
                <w:sz w:val="28"/>
                <w:szCs w:val="28"/>
              </w:rPr>
              <w:t xml:space="preserve">совместных </w:t>
            </w:r>
            <w:r w:rsidRPr="007F71DF">
              <w:rPr>
                <w:rFonts w:ascii="Times New Roman" w:hAnsi="Times New Roman" w:cs="Times New Roman"/>
                <w:sz w:val="28"/>
                <w:szCs w:val="28"/>
              </w:rPr>
              <w:t>проверках с прокуратурой</w:t>
            </w:r>
          </w:p>
        </w:tc>
        <w:tc>
          <w:tcPr>
            <w:tcW w:w="1617" w:type="dxa"/>
          </w:tcPr>
          <w:p w:rsidR="00B02C72" w:rsidRPr="007F71DF" w:rsidRDefault="00B02C72" w:rsidP="005F1D70">
            <w:pPr>
              <w:jc w:val="center"/>
              <w:rPr>
                <w:rFonts w:ascii="Times New Roman" w:hAnsi="Times New Roman" w:cs="Times New Roman"/>
                <w:sz w:val="28"/>
                <w:szCs w:val="28"/>
              </w:rPr>
            </w:pPr>
            <w:r w:rsidRPr="007F71DF">
              <w:rPr>
                <w:rFonts w:ascii="Times New Roman" w:hAnsi="Times New Roman" w:cs="Times New Roman"/>
                <w:sz w:val="28"/>
                <w:szCs w:val="28"/>
              </w:rPr>
              <w:t>16</w:t>
            </w:r>
          </w:p>
        </w:tc>
      </w:tr>
      <w:tr w:rsidR="00B02C72" w:rsidTr="001C458C">
        <w:tc>
          <w:tcPr>
            <w:tcW w:w="736" w:type="dxa"/>
          </w:tcPr>
          <w:p w:rsidR="00B02C72" w:rsidRDefault="005F1D70" w:rsidP="00B923CE">
            <w:pPr>
              <w:rPr>
                <w:rFonts w:ascii="Times New Roman" w:hAnsi="Times New Roman" w:cs="Times New Roman"/>
                <w:sz w:val="28"/>
                <w:szCs w:val="28"/>
              </w:rPr>
            </w:pPr>
            <w:r>
              <w:rPr>
                <w:rFonts w:ascii="Times New Roman" w:hAnsi="Times New Roman" w:cs="Times New Roman"/>
                <w:sz w:val="28"/>
                <w:szCs w:val="28"/>
              </w:rPr>
              <w:lastRenderedPageBreak/>
              <w:t>6.</w:t>
            </w:r>
          </w:p>
        </w:tc>
        <w:tc>
          <w:tcPr>
            <w:tcW w:w="7536" w:type="dxa"/>
          </w:tcPr>
          <w:p w:rsidR="00B02C72" w:rsidRPr="007F71DF" w:rsidRDefault="00B02C72" w:rsidP="00B923CE">
            <w:pPr>
              <w:rPr>
                <w:rFonts w:ascii="Times New Roman" w:hAnsi="Times New Roman" w:cs="Times New Roman"/>
                <w:sz w:val="28"/>
                <w:szCs w:val="28"/>
              </w:rPr>
            </w:pPr>
            <w:r>
              <w:rPr>
                <w:rFonts w:ascii="Times New Roman" w:hAnsi="Times New Roman" w:cs="Times New Roman"/>
                <w:sz w:val="28"/>
                <w:szCs w:val="28"/>
              </w:rPr>
              <w:t xml:space="preserve"> Распространено листовок </w:t>
            </w:r>
          </w:p>
        </w:tc>
        <w:tc>
          <w:tcPr>
            <w:tcW w:w="1617" w:type="dxa"/>
          </w:tcPr>
          <w:p w:rsidR="00B02C72" w:rsidRPr="007F71DF" w:rsidRDefault="00B02C72" w:rsidP="005F1D70">
            <w:pPr>
              <w:jc w:val="center"/>
              <w:rPr>
                <w:rFonts w:ascii="Times New Roman" w:hAnsi="Times New Roman" w:cs="Times New Roman"/>
                <w:sz w:val="28"/>
                <w:szCs w:val="28"/>
              </w:rPr>
            </w:pPr>
            <w:r w:rsidRPr="007F71DF">
              <w:rPr>
                <w:rFonts w:ascii="Times New Roman" w:hAnsi="Times New Roman" w:cs="Times New Roman"/>
                <w:sz w:val="28"/>
                <w:szCs w:val="28"/>
              </w:rPr>
              <w:t>871</w:t>
            </w:r>
          </w:p>
        </w:tc>
      </w:tr>
      <w:tr w:rsidR="00B02C72" w:rsidTr="001C458C">
        <w:tc>
          <w:tcPr>
            <w:tcW w:w="736" w:type="dxa"/>
          </w:tcPr>
          <w:p w:rsidR="00B02C72" w:rsidRDefault="005F1D70" w:rsidP="00B923CE">
            <w:pPr>
              <w:rPr>
                <w:rFonts w:ascii="Times New Roman" w:hAnsi="Times New Roman" w:cs="Times New Roman"/>
                <w:sz w:val="28"/>
                <w:szCs w:val="28"/>
              </w:rPr>
            </w:pPr>
            <w:r>
              <w:rPr>
                <w:rFonts w:ascii="Times New Roman" w:hAnsi="Times New Roman" w:cs="Times New Roman"/>
                <w:sz w:val="28"/>
                <w:szCs w:val="28"/>
              </w:rPr>
              <w:t>7.</w:t>
            </w:r>
          </w:p>
        </w:tc>
        <w:tc>
          <w:tcPr>
            <w:tcW w:w="7536" w:type="dxa"/>
          </w:tcPr>
          <w:p w:rsidR="00B02C72" w:rsidRPr="007F71DF" w:rsidRDefault="00B02C72" w:rsidP="00B923CE">
            <w:pPr>
              <w:rPr>
                <w:rFonts w:ascii="Times New Roman" w:hAnsi="Times New Roman" w:cs="Times New Roman"/>
                <w:sz w:val="28"/>
                <w:szCs w:val="28"/>
              </w:rPr>
            </w:pPr>
            <w:r>
              <w:rPr>
                <w:rFonts w:ascii="Times New Roman" w:hAnsi="Times New Roman" w:cs="Times New Roman"/>
                <w:sz w:val="28"/>
                <w:szCs w:val="28"/>
              </w:rPr>
              <w:t>Рассмотрено обращений в программе «</w:t>
            </w:r>
            <w:r w:rsidRPr="007F71DF">
              <w:rPr>
                <w:rFonts w:ascii="Times New Roman" w:hAnsi="Times New Roman" w:cs="Times New Roman"/>
                <w:sz w:val="28"/>
                <w:szCs w:val="28"/>
              </w:rPr>
              <w:t>инцидент</w:t>
            </w:r>
            <w:r>
              <w:rPr>
                <w:rFonts w:ascii="Times New Roman" w:hAnsi="Times New Roman" w:cs="Times New Roman"/>
                <w:sz w:val="28"/>
                <w:szCs w:val="28"/>
              </w:rPr>
              <w:t>»</w:t>
            </w:r>
          </w:p>
        </w:tc>
        <w:tc>
          <w:tcPr>
            <w:tcW w:w="1617" w:type="dxa"/>
          </w:tcPr>
          <w:p w:rsidR="00B02C72" w:rsidRPr="007F71DF" w:rsidRDefault="00B02C72" w:rsidP="005F1D70">
            <w:pPr>
              <w:jc w:val="center"/>
              <w:rPr>
                <w:rFonts w:ascii="Times New Roman" w:hAnsi="Times New Roman" w:cs="Times New Roman"/>
                <w:sz w:val="28"/>
                <w:szCs w:val="28"/>
              </w:rPr>
            </w:pPr>
            <w:r w:rsidRPr="007F71DF">
              <w:rPr>
                <w:rFonts w:ascii="Times New Roman" w:hAnsi="Times New Roman" w:cs="Times New Roman"/>
                <w:sz w:val="28"/>
                <w:szCs w:val="28"/>
              </w:rPr>
              <w:t>34</w:t>
            </w:r>
          </w:p>
        </w:tc>
      </w:tr>
      <w:tr w:rsidR="00B02C72" w:rsidTr="001C458C">
        <w:tc>
          <w:tcPr>
            <w:tcW w:w="736" w:type="dxa"/>
          </w:tcPr>
          <w:p w:rsidR="00B02C72" w:rsidRDefault="005F1D70" w:rsidP="00073EF8">
            <w:pPr>
              <w:rPr>
                <w:rFonts w:ascii="Times New Roman" w:hAnsi="Times New Roman" w:cs="Times New Roman"/>
                <w:sz w:val="28"/>
                <w:szCs w:val="28"/>
              </w:rPr>
            </w:pPr>
            <w:r>
              <w:rPr>
                <w:rFonts w:ascii="Times New Roman" w:hAnsi="Times New Roman" w:cs="Times New Roman"/>
                <w:sz w:val="28"/>
                <w:szCs w:val="28"/>
              </w:rPr>
              <w:t>8.</w:t>
            </w:r>
          </w:p>
        </w:tc>
        <w:tc>
          <w:tcPr>
            <w:tcW w:w="7536" w:type="dxa"/>
          </w:tcPr>
          <w:p w:rsidR="00B02C72" w:rsidRPr="007F71DF" w:rsidRDefault="00B02C72" w:rsidP="00073EF8">
            <w:pPr>
              <w:rPr>
                <w:rFonts w:ascii="Times New Roman" w:hAnsi="Times New Roman" w:cs="Times New Roman"/>
                <w:sz w:val="28"/>
                <w:szCs w:val="28"/>
              </w:rPr>
            </w:pPr>
            <w:r>
              <w:rPr>
                <w:rFonts w:ascii="Times New Roman" w:hAnsi="Times New Roman" w:cs="Times New Roman"/>
                <w:sz w:val="28"/>
                <w:szCs w:val="28"/>
              </w:rPr>
              <w:t>Опубликовано с</w:t>
            </w:r>
            <w:r w:rsidRPr="007F71DF">
              <w:rPr>
                <w:rFonts w:ascii="Times New Roman" w:hAnsi="Times New Roman" w:cs="Times New Roman"/>
                <w:sz w:val="28"/>
                <w:szCs w:val="28"/>
              </w:rPr>
              <w:t>татей в газетах</w:t>
            </w:r>
          </w:p>
        </w:tc>
        <w:tc>
          <w:tcPr>
            <w:tcW w:w="1617" w:type="dxa"/>
          </w:tcPr>
          <w:p w:rsidR="00B02C72" w:rsidRPr="007F71DF" w:rsidRDefault="00B02C72" w:rsidP="005F1D70">
            <w:pPr>
              <w:jc w:val="center"/>
              <w:rPr>
                <w:rFonts w:ascii="Times New Roman" w:hAnsi="Times New Roman" w:cs="Times New Roman"/>
                <w:sz w:val="28"/>
                <w:szCs w:val="28"/>
              </w:rPr>
            </w:pPr>
            <w:r w:rsidRPr="007F71DF">
              <w:rPr>
                <w:rFonts w:ascii="Times New Roman" w:hAnsi="Times New Roman" w:cs="Times New Roman"/>
                <w:sz w:val="28"/>
                <w:szCs w:val="28"/>
              </w:rPr>
              <w:t>53</w:t>
            </w:r>
          </w:p>
        </w:tc>
      </w:tr>
      <w:tr w:rsidR="00B02C72" w:rsidTr="001C458C">
        <w:tc>
          <w:tcPr>
            <w:tcW w:w="736" w:type="dxa"/>
          </w:tcPr>
          <w:p w:rsidR="00B02C72" w:rsidRDefault="005F1D70" w:rsidP="00073EF8">
            <w:pPr>
              <w:rPr>
                <w:rFonts w:ascii="Times New Roman" w:hAnsi="Times New Roman" w:cs="Times New Roman"/>
                <w:sz w:val="28"/>
                <w:szCs w:val="28"/>
              </w:rPr>
            </w:pPr>
            <w:r>
              <w:rPr>
                <w:rFonts w:ascii="Times New Roman" w:hAnsi="Times New Roman" w:cs="Times New Roman"/>
                <w:sz w:val="28"/>
                <w:szCs w:val="28"/>
              </w:rPr>
              <w:t>9.</w:t>
            </w:r>
          </w:p>
        </w:tc>
        <w:tc>
          <w:tcPr>
            <w:tcW w:w="7536" w:type="dxa"/>
          </w:tcPr>
          <w:p w:rsidR="00B02C72" w:rsidRPr="007F71DF" w:rsidRDefault="00B02C72" w:rsidP="00073EF8">
            <w:pPr>
              <w:rPr>
                <w:rFonts w:ascii="Times New Roman" w:hAnsi="Times New Roman" w:cs="Times New Roman"/>
                <w:sz w:val="28"/>
                <w:szCs w:val="28"/>
              </w:rPr>
            </w:pPr>
            <w:r>
              <w:rPr>
                <w:rFonts w:ascii="Times New Roman" w:hAnsi="Times New Roman" w:cs="Times New Roman"/>
                <w:sz w:val="28"/>
                <w:szCs w:val="28"/>
              </w:rPr>
              <w:t>Размещено информаций на официальных с</w:t>
            </w:r>
            <w:r w:rsidRPr="007F71DF">
              <w:rPr>
                <w:rFonts w:ascii="Times New Roman" w:hAnsi="Times New Roman" w:cs="Times New Roman"/>
                <w:sz w:val="28"/>
                <w:szCs w:val="28"/>
              </w:rPr>
              <w:t>айтах</w:t>
            </w:r>
            <w:r>
              <w:rPr>
                <w:rFonts w:ascii="Times New Roman" w:hAnsi="Times New Roman" w:cs="Times New Roman"/>
                <w:sz w:val="28"/>
                <w:szCs w:val="28"/>
              </w:rPr>
              <w:t xml:space="preserve"> администраций муниципальных образований</w:t>
            </w:r>
          </w:p>
        </w:tc>
        <w:tc>
          <w:tcPr>
            <w:tcW w:w="1617" w:type="dxa"/>
          </w:tcPr>
          <w:p w:rsidR="00B02C72" w:rsidRPr="007F71DF" w:rsidRDefault="00B02C72" w:rsidP="005F1D70">
            <w:pPr>
              <w:jc w:val="center"/>
              <w:rPr>
                <w:rFonts w:ascii="Times New Roman" w:hAnsi="Times New Roman" w:cs="Times New Roman"/>
                <w:sz w:val="28"/>
                <w:szCs w:val="28"/>
              </w:rPr>
            </w:pPr>
            <w:r w:rsidRPr="007F71DF">
              <w:rPr>
                <w:rFonts w:ascii="Times New Roman" w:hAnsi="Times New Roman" w:cs="Times New Roman"/>
                <w:sz w:val="28"/>
                <w:szCs w:val="28"/>
              </w:rPr>
              <w:t>21</w:t>
            </w:r>
          </w:p>
        </w:tc>
      </w:tr>
      <w:tr w:rsidR="00B02C72" w:rsidTr="001C458C">
        <w:tc>
          <w:tcPr>
            <w:tcW w:w="736" w:type="dxa"/>
          </w:tcPr>
          <w:p w:rsidR="00B02C72" w:rsidRPr="007F71DF" w:rsidRDefault="005F1D70" w:rsidP="00B923CE">
            <w:pPr>
              <w:rPr>
                <w:rFonts w:ascii="Times New Roman" w:hAnsi="Times New Roman" w:cs="Times New Roman"/>
                <w:sz w:val="28"/>
                <w:szCs w:val="28"/>
              </w:rPr>
            </w:pPr>
            <w:r>
              <w:rPr>
                <w:rFonts w:ascii="Times New Roman" w:hAnsi="Times New Roman" w:cs="Times New Roman"/>
                <w:sz w:val="28"/>
                <w:szCs w:val="28"/>
              </w:rPr>
              <w:t>10.</w:t>
            </w:r>
          </w:p>
        </w:tc>
        <w:tc>
          <w:tcPr>
            <w:tcW w:w="7536" w:type="dxa"/>
          </w:tcPr>
          <w:p w:rsidR="00B02C72" w:rsidRPr="007F71DF" w:rsidRDefault="00B02C72" w:rsidP="00B923CE">
            <w:pPr>
              <w:rPr>
                <w:rFonts w:ascii="Times New Roman" w:hAnsi="Times New Roman" w:cs="Times New Roman"/>
                <w:sz w:val="28"/>
                <w:szCs w:val="28"/>
              </w:rPr>
            </w:pPr>
            <w:r w:rsidRPr="007F71DF">
              <w:rPr>
                <w:rFonts w:ascii="Times New Roman" w:hAnsi="Times New Roman" w:cs="Times New Roman"/>
                <w:sz w:val="28"/>
                <w:szCs w:val="28"/>
              </w:rPr>
              <w:t>Участие в заседании СПЭК</w:t>
            </w:r>
            <w:r>
              <w:rPr>
                <w:rFonts w:ascii="Times New Roman" w:hAnsi="Times New Roman" w:cs="Times New Roman"/>
                <w:sz w:val="28"/>
                <w:szCs w:val="28"/>
              </w:rPr>
              <w:t xml:space="preserve"> администраций муниципальных образований</w:t>
            </w:r>
          </w:p>
        </w:tc>
        <w:tc>
          <w:tcPr>
            <w:tcW w:w="1617" w:type="dxa"/>
          </w:tcPr>
          <w:p w:rsidR="00B02C72" w:rsidRPr="007F71DF" w:rsidRDefault="00B02C72" w:rsidP="005F1D70">
            <w:pPr>
              <w:jc w:val="center"/>
              <w:rPr>
                <w:rFonts w:ascii="Times New Roman" w:hAnsi="Times New Roman" w:cs="Times New Roman"/>
                <w:sz w:val="28"/>
                <w:szCs w:val="28"/>
              </w:rPr>
            </w:pPr>
            <w:r w:rsidRPr="007F71DF">
              <w:rPr>
                <w:rFonts w:ascii="Times New Roman" w:hAnsi="Times New Roman" w:cs="Times New Roman"/>
                <w:sz w:val="28"/>
                <w:szCs w:val="28"/>
              </w:rPr>
              <w:t>3</w:t>
            </w:r>
          </w:p>
        </w:tc>
      </w:tr>
      <w:tr w:rsidR="00B02C72" w:rsidTr="001C458C">
        <w:tc>
          <w:tcPr>
            <w:tcW w:w="736" w:type="dxa"/>
          </w:tcPr>
          <w:p w:rsidR="00B02C72" w:rsidRPr="00B02C72" w:rsidRDefault="005F1D70" w:rsidP="00B02C72">
            <w:pPr>
              <w:rPr>
                <w:rFonts w:ascii="Times New Roman" w:hAnsi="Times New Roman" w:cs="Times New Roman"/>
                <w:sz w:val="28"/>
                <w:szCs w:val="28"/>
              </w:rPr>
            </w:pPr>
            <w:r>
              <w:rPr>
                <w:rFonts w:ascii="Times New Roman" w:hAnsi="Times New Roman" w:cs="Times New Roman"/>
                <w:sz w:val="28"/>
                <w:szCs w:val="28"/>
              </w:rPr>
              <w:t>11.</w:t>
            </w:r>
          </w:p>
        </w:tc>
        <w:tc>
          <w:tcPr>
            <w:tcW w:w="7536" w:type="dxa"/>
          </w:tcPr>
          <w:p w:rsidR="00B02C72" w:rsidRPr="007F71DF" w:rsidRDefault="00B02C72" w:rsidP="00B02C72">
            <w:pPr>
              <w:rPr>
                <w:rFonts w:ascii="Times New Roman" w:hAnsi="Times New Roman" w:cs="Times New Roman"/>
                <w:sz w:val="28"/>
                <w:szCs w:val="28"/>
              </w:rPr>
            </w:pPr>
            <w:r w:rsidRPr="00B02C72">
              <w:rPr>
                <w:rFonts w:ascii="Times New Roman" w:hAnsi="Times New Roman" w:cs="Times New Roman"/>
                <w:sz w:val="28"/>
                <w:szCs w:val="28"/>
              </w:rPr>
              <w:t>П</w:t>
            </w:r>
            <w:r>
              <w:rPr>
                <w:rFonts w:ascii="Times New Roman" w:hAnsi="Times New Roman" w:cs="Times New Roman"/>
                <w:sz w:val="28"/>
                <w:szCs w:val="28"/>
              </w:rPr>
              <w:t>роведена проверка муниципальных контрактов</w:t>
            </w:r>
            <w:r w:rsidRPr="00B02C72">
              <w:rPr>
                <w:rFonts w:ascii="Times New Roman" w:hAnsi="Times New Roman" w:cs="Times New Roman"/>
                <w:sz w:val="28"/>
                <w:szCs w:val="28"/>
              </w:rPr>
              <w:t xml:space="preserve"> по осуществлению деятельности с животными без владельцев на предмет соответствия действующему законодательству в области обращения с животными </w:t>
            </w:r>
            <w:r>
              <w:rPr>
                <w:rFonts w:ascii="Times New Roman" w:hAnsi="Times New Roman" w:cs="Times New Roman"/>
                <w:sz w:val="28"/>
                <w:szCs w:val="28"/>
              </w:rPr>
              <w:t xml:space="preserve"> </w:t>
            </w:r>
          </w:p>
        </w:tc>
        <w:tc>
          <w:tcPr>
            <w:tcW w:w="1617" w:type="dxa"/>
          </w:tcPr>
          <w:p w:rsidR="00B02C72" w:rsidRPr="007F71DF" w:rsidRDefault="00B02C72" w:rsidP="005F1D70">
            <w:pPr>
              <w:jc w:val="center"/>
              <w:rPr>
                <w:rFonts w:ascii="Times New Roman" w:hAnsi="Times New Roman" w:cs="Times New Roman"/>
                <w:sz w:val="28"/>
                <w:szCs w:val="28"/>
              </w:rPr>
            </w:pPr>
            <w:r w:rsidRPr="007F71DF">
              <w:rPr>
                <w:rFonts w:ascii="Times New Roman" w:hAnsi="Times New Roman" w:cs="Times New Roman"/>
                <w:sz w:val="28"/>
                <w:szCs w:val="28"/>
              </w:rPr>
              <w:t>37</w:t>
            </w:r>
          </w:p>
        </w:tc>
      </w:tr>
    </w:tbl>
    <w:p w:rsidR="00B923CE" w:rsidRDefault="00B923CE" w:rsidP="003D049A">
      <w:pPr>
        <w:tabs>
          <w:tab w:val="left" w:pos="709"/>
          <w:tab w:val="center" w:pos="4677"/>
        </w:tabs>
        <w:spacing w:after="0" w:line="360" w:lineRule="auto"/>
        <w:jc w:val="both"/>
        <w:rPr>
          <w:rFonts w:ascii="Times New Roman" w:hAnsi="Times New Roman" w:cs="Times New Roman"/>
          <w:sz w:val="28"/>
          <w:szCs w:val="28"/>
        </w:rPr>
      </w:pPr>
    </w:p>
    <w:p w:rsidR="003D049A" w:rsidRPr="00091DFA" w:rsidRDefault="003D049A" w:rsidP="003D049A">
      <w:pPr>
        <w:tabs>
          <w:tab w:val="left" w:pos="709"/>
          <w:tab w:val="center" w:pos="4677"/>
        </w:tabs>
        <w:spacing w:after="0" w:line="360" w:lineRule="auto"/>
        <w:jc w:val="both"/>
        <w:rPr>
          <w:rFonts w:ascii="Times New Roman" w:hAnsi="Times New Roman" w:cs="Times New Roman"/>
          <w:sz w:val="28"/>
          <w:szCs w:val="28"/>
        </w:rPr>
      </w:pPr>
      <w:r w:rsidRPr="00091DFA">
        <w:rPr>
          <w:rFonts w:ascii="Times New Roman" w:hAnsi="Times New Roman" w:cs="Times New Roman"/>
          <w:sz w:val="28"/>
          <w:szCs w:val="28"/>
        </w:rPr>
        <w:t xml:space="preserve"> </w:t>
      </w:r>
      <w:r w:rsidR="0033247C">
        <w:rPr>
          <w:rFonts w:ascii="Times New Roman" w:hAnsi="Times New Roman" w:cs="Times New Roman"/>
          <w:sz w:val="28"/>
          <w:szCs w:val="28"/>
        </w:rPr>
        <w:tab/>
      </w:r>
      <w:r w:rsidR="007C4D69">
        <w:rPr>
          <w:rFonts w:ascii="Times New Roman" w:hAnsi="Times New Roman" w:cs="Times New Roman"/>
          <w:sz w:val="28"/>
          <w:szCs w:val="28"/>
        </w:rPr>
        <w:t xml:space="preserve">Кроме того, </w:t>
      </w:r>
      <w:r w:rsidR="0033247C">
        <w:rPr>
          <w:rFonts w:ascii="Times New Roman" w:hAnsi="Times New Roman" w:cs="Times New Roman"/>
          <w:sz w:val="28"/>
          <w:szCs w:val="28"/>
        </w:rPr>
        <w:t xml:space="preserve"> разработаны и утверждены</w:t>
      </w:r>
      <w:r w:rsidR="0033247C" w:rsidRPr="0033247C">
        <w:rPr>
          <w:rFonts w:ascii="Times New Roman" w:hAnsi="Times New Roman" w:cs="Times New Roman"/>
          <w:sz w:val="28"/>
          <w:szCs w:val="28"/>
        </w:rPr>
        <w:t xml:space="preserve"> форм</w:t>
      </w:r>
      <w:r w:rsidR="0033247C">
        <w:rPr>
          <w:rFonts w:ascii="Times New Roman" w:hAnsi="Times New Roman" w:cs="Times New Roman"/>
          <w:sz w:val="28"/>
          <w:szCs w:val="28"/>
        </w:rPr>
        <w:t>ы</w:t>
      </w:r>
      <w:r w:rsidR="0033247C" w:rsidRPr="0033247C">
        <w:rPr>
          <w:rFonts w:ascii="Times New Roman" w:hAnsi="Times New Roman" w:cs="Times New Roman"/>
          <w:sz w:val="28"/>
          <w:szCs w:val="28"/>
        </w:rPr>
        <w:t xml:space="preserve"> документов, связанных с реализацией постановления Правительства Ханты-Мансийского автономного округа – Югры от 10 апреля 2020 года № 118-п «О порядке организации деятельности приютов для животных </w:t>
      </w:r>
      <w:proofErr w:type="gramStart"/>
      <w:r w:rsidR="0033247C" w:rsidRPr="0033247C">
        <w:rPr>
          <w:rFonts w:ascii="Times New Roman" w:hAnsi="Times New Roman" w:cs="Times New Roman"/>
          <w:sz w:val="28"/>
          <w:szCs w:val="28"/>
        </w:rPr>
        <w:t>в</w:t>
      </w:r>
      <w:proofErr w:type="gramEnd"/>
      <w:r w:rsidR="0033247C" w:rsidRPr="0033247C">
        <w:rPr>
          <w:rFonts w:ascii="Times New Roman" w:hAnsi="Times New Roman" w:cs="Times New Roman"/>
          <w:sz w:val="28"/>
          <w:szCs w:val="28"/>
        </w:rPr>
        <w:t xml:space="preserve"> </w:t>
      </w:r>
      <w:proofErr w:type="gramStart"/>
      <w:r w:rsidR="0033247C" w:rsidRPr="0033247C">
        <w:rPr>
          <w:rFonts w:ascii="Times New Roman" w:hAnsi="Times New Roman" w:cs="Times New Roman"/>
          <w:sz w:val="28"/>
          <w:szCs w:val="28"/>
        </w:rPr>
        <w:t>Ханты-Мансийском</w:t>
      </w:r>
      <w:proofErr w:type="gramEnd"/>
      <w:r w:rsidR="0033247C" w:rsidRPr="0033247C">
        <w:rPr>
          <w:rFonts w:ascii="Times New Roman" w:hAnsi="Times New Roman" w:cs="Times New Roman"/>
          <w:sz w:val="28"/>
          <w:szCs w:val="28"/>
        </w:rPr>
        <w:t xml:space="preserve"> автономном округе – Югре и норм содержания в них»</w:t>
      </w:r>
      <w:r w:rsidR="00F27DDC">
        <w:rPr>
          <w:rFonts w:ascii="Times New Roman" w:hAnsi="Times New Roman" w:cs="Times New Roman"/>
          <w:sz w:val="28"/>
          <w:szCs w:val="28"/>
        </w:rPr>
        <w:t>,  форма документа</w:t>
      </w:r>
      <w:r w:rsidR="00F27DDC" w:rsidRPr="00F27DDC">
        <w:rPr>
          <w:rFonts w:ascii="Times New Roman" w:hAnsi="Times New Roman" w:cs="Times New Roman"/>
          <w:sz w:val="28"/>
          <w:szCs w:val="28"/>
        </w:rPr>
        <w:t xml:space="preserve"> о необходимости соблюдения требований при выгуле домашних животных</w:t>
      </w:r>
      <w:r w:rsidR="00F27DDC">
        <w:rPr>
          <w:rFonts w:ascii="Times New Roman" w:hAnsi="Times New Roman" w:cs="Times New Roman"/>
          <w:sz w:val="28"/>
          <w:szCs w:val="28"/>
        </w:rPr>
        <w:t>.</w:t>
      </w:r>
      <w:r w:rsidR="00F27DDC" w:rsidRPr="00F27DDC">
        <w:rPr>
          <w:rFonts w:ascii="Times New Roman" w:hAnsi="Times New Roman" w:cs="Times New Roman"/>
          <w:sz w:val="28"/>
          <w:szCs w:val="28"/>
        </w:rPr>
        <w:t xml:space="preserve"> </w:t>
      </w:r>
      <w:r w:rsidR="00F27DDC">
        <w:rPr>
          <w:rFonts w:ascii="Times New Roman" w:hAnsi="Times New Roman" w:cs="Times New Roman"/>
          <w:sz w:val="28"/>
          <w:szCs w:val="28"/>
        </w:rPr>
        <w:t xml:space="preserve"> </w:t>
      </w:r>
      <w:r w:rsidR="00091DFA" w:rsidRPr="00091DFA">
        <w:rPr>
          <w:rFonts w:ascii="Times New Roman" w:hAnsi="Times New Roman" w:cs="Times New Roman"/>
          <w:sz w:val="28"/>
          <w:szCs w:val="28"/>
        </w:rPr>
        <w:t xml:space="preserve"> </w:t>
      </w:r>
    </w:p>
    <w:p w:rsidR="00102B55" w:rsidRDefault="00091DFA" w:rsidP="00091DFA">
      <w:pPr>
        <w:spacing w:after="0" w:line="360" w:lineRule="auto"/>
        <w:jc w:val="both"/>
        <w:rPr>
          <w:rFonts w:ascii="Times New Roman" w:eastAsia="Calibri" w:hAnsi="Times New Roman" w:cs="Times New Roman"/>
          <w:color w:val="FF0000"/>
          <w:sz w:val="28"/>
          <w:szCs w:val="28"/>
          <w:lang w:eastAsia="ar-SA"/>
        </w:rPr>
      </w:pPr>
      <w:r>
        <w:rPr>
          <w:rFonts w:ascii="Times New Roman" w:hAnsi="Times New Roman" w:cs="Times New Roman"/>
          <w:sz w:val="28"/>
          <w:szCs w:val="28"/>
        </w:rPr>
        <w:t xml:space="preserve"> </w:t>
      </w:r>
      <w:r>
        <w:rPr>
          <w:rFonts w:ascii="Times New Roman" w:hAnsi="Times New Roman" w:cs="Times New Roman"/>
          <w:color w:val="FF0000"/>
          <w:sz w:val="28"/>
          <w:szCs w:val="28"/>
        </w:rPr>
        <w:t xml:space="preserve"> </w:t>
      </w:r>
      <w:r w:rsidR="003D049A" w:rsidRPr="003D049A">
        <w:rPr>
          <w:rFonts w:ascii="Times New Roman" w:hAnsi="Times New Roman"/>
          <w:color w:val="FF0000"/>
          <w:sz w:val="28"/>
          <w:szCs w:val="28"/>
        </w:rPr>
        <w:t xml:space="preserve"> </w:t>
      </w:r>
      <w:r w:rsidR="003D049A" w:rsidRPr="003D049A">
        <w:rPr>
          <w:rFonts w:ascii="Times New Roman" w:hAnsi="Times New Roman"/>
          <w:color w:val="FF0000"/>
          <w:sz w:val="28"/>
          <w:szCs w:val="28"/>
        </w:rPr>
        <w:tab/>
      </w:r>
      <w:r>
        <w:rPr>
          <w:rFonts w:ascii="Times New Roman" w:hAnsi="Times New Roman"/>
          <w:color w:val="FF0000"/>
          <w:sz w:val="28"/>
          <w:szCs w:val="28"/>
        </w:rPr>
        <w:t xml:space="preserve"> </w:t>
      </w:r>
      <w:proofErr w:type="gramStart"/>
      <w:r w:rsidR="00102B55" w:rsidRPr="00102B55">
        <w:rPr>
          <w:rFonts w:ascii="Times New Roman" w:eastAsia="Calibri" w:hAnsi="Times New Roman" w:cs="Times New Roman"/>
          <w:sz w:val="28"/>
          <w:szCs w:val="28"/>
          <w:lang w:eastAsia="ar-SA"/>
        </w:rPr>
        <w:t>В соответствии с положениями закона № 89-оз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Ханты-Мансийского автономного округа – Югры по организации мероприятий при осуществлении деятельности по обраще</w:t>
      </w:r>
      <w:r w:rsidR="00E541B9">
        <w:rPr>
          <w:rFonts w:ascii="Times New Roman" w:eastAsia="Calibri" w:hAnsi="Times New Roman" w:cs="Times New Roman"/>
          <w:sz w:val="28"/>
          <w:szCs w:val="28"/>
          <w:lang w:eastAsia="ar-SA"/>
        </w:rPr>
        <w:t>нию с животными без владельцев»  и</w:t>
      </w:r>
      <w:r w:rsidR="00102B55" w:rsidRPr="00102B55">
        <w:rPr>
          <w:rFonts w:ascii="Times New Roman" w:eastAsia="Calibri" w:hAnsi="Times New Roman" w:cs="Times New Roman"/>
          <w:sz w:val="28"/>
          <w:szCs w:val="28"/>
          <w:lang w:eastAsia="ar-SA"/>
        </w:rPr>
        <w:t>з бюджета Ханты-Мансийского автономного округа – Югры на 2020 год выделено субвенции бюджетам муниципальных районов и городских округов автономного округ на выполнение отдельного государственного полномочия</w:t>
      </w:r>
      <w:proofErr w:type="gramEnd"/>
      <w:r w:rsidR="00102B55" w:rsidRPr="00102B55">
        <w:rPr>
          <w:rFonts w:ascii="Times New Roman" w:eastAsia="Calibri" w:hAnsi="Times New Roman" w:cs="Times New Roman"/>
          <w:sz w:val="28"/>
          <w:szCs w:val="28"/>
          <w:lang w:eastAsia="ar-SA"/>
        </w:rPr>
        <w:t xml:space="preserve"> по проведению мероприятий по предупреждению и ликвидации болезней животных, их лечению, защите населения от болезней, общих для человека и животных в объёме 38 521,30 тысяч рублей.</w:t>
      </w:r>
      <w:r w:rsidR="003E098E">
        <w:rPr>
          <w:rFonts w:ascii="Times New Roman" w:eastAsia="Calibri" w:hAnsi="Times New Roman" w:cs="Times New Roman"/>
          <w:sz w:val="28"/>
          <w:szCs w:val="28"/>
          <w:lang w:eastAsia="ar-SA"/>
        </w:rPr>
        <w:t xml:space="preserve"> </w:t>
      </w:r>
      <w:r w:rsidR="00102B55" w:rsidRPr="00102B55">
        <w:rPr>
          <w:rFonts w:ascii="Times New Roman" w:eastAsia="Calibri" w:hAnsi="Times New Roman" w:cs="Times New Roman"/>
          <w:sz w:val="28"/>
          <w:szCs w:val="28"/>
          <w:lang w:eastAsia="ar-SA"/>
        </w:rPr>
        <w:t xml:space="preserve">На сегодняшний день на территории автономного округа </w:t>
      </w:r>
      <w:r w:rsidR="00102B55" w:rsidRPr="00102B55">
        <w:rPr>
          <w:rFonts w:ascii="Times New Roman" w:eastAsia="Calibri" w:hAnsi="Times New Roman" w:cs="Times New Roman"/>
          <w:sz w:val="28"/>
          <w:szCs w:val="28"/>
          <w:lang w:eastAsia="ar-SA"/>
        </w:rPr>
        <w:lastRenderedPageBreak/>
        <w:t>отловлено 3691 животное, возвращено на прежние места обитания 1634 головы.</w:t>
      </w:r>
      <w:r w:rsidR="00E541B9">
        <w:rPr>
          <w:rFonts w:ascii="Times New Roman" w:eastAsia="Calibri" w:hAnsi="Times New Roman" w:cs="Times New Roman"/>
          <w:sz w:val="28"/>
          <w:szCs w:val="28"/>
          <w:lang w:eastAsia="ar-SA"/>
        </w:rPr>
        <w:t xml:space="preserve"> </w:t>
      </w:r>
      <w:r>
        <w:rPr>
          <w:rFonts w:ascii="Times New Roman" w:eastAsia="Calibri" w:hAnsi="Times New Roman" w:cs="Times New Roman"/>
          <w:color w:val="FF0000"/>
          <w:sz w:val="28"/>
          <w:szCs w:val="28"/>
          <w:lang w:eastAsia="ar-SA"/>
        </w:rPr>
        <w:t xml:space="preserve"> </w:t>
      </w:r>
    </w:p>
    <w:p w:rsidR="00A502F6" w:rsidRDefault="00A502F6" w:rsidP="00A502F6">
      <w:pPr>
        <w:widowControl w:val="0"/>
        <w:spacing w:after="0" w:line="360" w:lineRule="auto"/>
        <w:ind w:firstLine="709"/>
        <w:jc w:val="both"/>
        <w:rPr>
          <w:rFonts w:ascii="Times New Roman" w:eastAsia="Calibri" w:hAnsi="Times New Roman" w:cs="Times New Roman"/>
          <w:sz w:val="28"/>
          <w:szCs w:val="28"/>
          <w:lang w:eastAsia="ar-SA"/>
        </w:rPr>
      </w:pPr>
      <w:proofErr w:type="gramStart"/>
      <w:r w:rsidRPr="00A502F6">
        <w:rPr>
          <w:rFonts w:ascii="Times New Roman" w:eastAsia="Calibri" w:hAnsi="Times New Roman" w:cs="Times New Roman"/>
          <w:sz w:val="28"/>
          <w:szCs w:val="28"/>
          <w:lang w:eastAsia="ar-SA"/>
        </w:rPr>
        <w:t xml:space="preserve">В настоящее время </w:t>
      </w:r>
      <w:r>
        <w:rPr>
          <w:rFonts w:ascii="Times New Roman" w:eastAsia="Calibri" w:hAnsi="Times New Roman" w:cs="Times New Roman"/>
          <w:sz w:val="28"/>
          <w:szCs w:val="28"/>
          <w:lang w:eastAsia="ar-SA"/>
        </w:rPr>
        <w:t xml:space="preserve">на основании предложений муниципальных образований автономного округа </w:t>
      </w:r>
      <w:r w:rsidRPr="00A502F6">
        <w:rPr>
          <w:rFonts w:ascii="Times New Roman" w:eastAsia="Calibri" w:hAnsi="Times New Roman" w:cs="Times New Roman"/>
          <w:sz w:val="28"/>
          <w:szCs w:val="28"/>
          <w:lang w:eastAsia="ar-SA"/>
        </w:rPr>
        <w:t>Ветслужбой Югры</w:t>
      </w:r>
      <w:r>
        <w:rPr>
          <w:rFonts w:ascii="Times New Roman" w:eastAsia="Calibri" w:hAnsi="Times New Roman" w:cs="Times New Roman"/>
          <w:sz w:val="28"/>
          <w:szCs w:val="28"/>
          <w:lang w:eastAsia="ar-SA"/>
        </w:rPr>
        <w:t xml:space="preserve"> разработан проект </w:t>
      </w:r>
      <w:r w:rsidRPr="00A502F6">
        <w:rPr>
          <w:rFonts w:ascii="Times New Roman" w:eastAsia="Calibri" w:hAnsi="Times New Roman" w:cs="Times New Roman"/>
          <w:sz w:val="28"/>
          <w:szCs w:val="28"/>
          <w:lang w:eastAsia="ar-SA"/>
        </w:rPr>
        <w:t xml:space="preserve"> </w:t>
      </w:r>
      <w:r>
        <w:rPr>
          <w:rFonts w:ascii="Times New Roman" w:eastAsia="Calibri" w:hAnsi="Times New Roman" w:cs="Times New Roman"/>
          <w:sz w:val="28"/>
          <w:szCs w:val="28"/>
          <w:lang w:eastAsia="ar-SA"/>
        </w:rPr>
        <w:t>закона автономного округа «</w:t>
      </w:r>
      <w:r w:rsidRPr="00A502F6">
        <w:rPr>
          <w:rFonts w:ascii="Times New Roman" w:eastAsia="Calibri" w:hAnsi="Times New Roman" w:cs="Times New Roman"/>
          <w:sz w:val="28"/>
          <w:szCs w:val="28"/>
          <w:lang w:eastAsia="ar-SA"/>
        </w:rPr>
        <w:t>О внесении изменений в закон Ханты-Мансийского автономного округа – Югры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Ханты-Мансийского автономного округа – Югры по организации мероприятий при осуществлении деятельности по обращению с животными без владельцев»</w:t>
      </w:r>
      <w:r>
        <w:rPr>
          <w:rFonts w:ascii="Times New Roman" w:eastAsia="Calibri" w:hAnsi="Times New Roman" w:cs="Times New Roman"/>
          <w:sz w:val="28"/>
          <w:szCs w:val="28"/>
          <w:lang w:eastAsia="ar-SA"/>
        </w:rPr>
        <w:t>.</w:t>
      </w:r>
      <w:proofErr w:type="gramEnd"/>
      <w:r>
        <w:rPr>
          <w:rFonts w:ascii="Times New Roman" w:eastAsia="Calibri" w:hAnsi="Times New Roman" w:cs="Times New Roman"/>
          <w:sz w:val="28"/>
          <w:szCs w:val="28"/>
          <w:lang w:eastAsia="ar-SA"/>
        </w:rPr>
        <w:t xml:space="preserve"> Основными положениями данного документа являются: </w:t>
      </w:r>
    </w:p>
    <w:p w:rsidR="00A502F6" w:rsidRPr="00A502F6" w:rsidRDefault="00A502F6" w:rsidP="00E1069D">
      <w:pPr>
        <w:widowControl w:val="0"/>
        <w:spacing w:after="0" w:line="360" w:lineRule="auto"/>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ab/>
        <w:t>1. Наделение</w:t>
      </w:r>
      <w:r w:rsidRPr="00A502F6">
        <w:rPr>
          <w:rFonts w:ascii="Times New Roman" w:eastAsia="Calibri" w:hAnsi="Times New Roman" w:cs="Times New Roman"/>
          <w:sz w:val="28"/>
          <w:szCs w:val="28"/>
          <w:lang w:eastAsia="ar-SA"/>
        </w:rPr>
        <w:t xml:space="preserve">  доп</w:t>
      </w:r>
      <w:r>
        <w:rPr>
          <w:rFonts w:ascii="Times New Roman" w:eastAsia="Calibri" w:hAnsi="Times New Roman" w:cs="Times New Roman"/>
          <w:sz w:val="28"/>
          <w:szCs w:val="28"/>
          <w:lang w:eastAsia="ar-SA"/>
        </w:rPr>
        <w:t>олнительными полномочиями органов</w:t>
      </w:r>
      <w:r w:rsidRPr="00A502F6">
        <w:rPr>
          <w:rFonts w:ascii="Times New Roman" w:eastAsia="Calibri" w:hAnsi="Times New Roman" w:cs="Times New Roman"/>
          <w:sz w:val="28"/>
          <w:szCs w:val="28"/>
          <w:lang w:eastAsia="ar-SA"/>
        </w:rPr>
        <w:t xml:space="preserve"> местного самоуправления муниципальных районов:</w:t>
      </w:r>
    </w:p>
    <w:p w:rsidR="00A502F6" w:rsidRPr="00A502F6" w:rsidRDefault="00A502F6" w:rsidP="00E1069D">
      <w:pPr>
        <w:widowControl w:val="0"/>
        <w:spacing w:after="0" w:line="360" w:lineRule="auto"/>
        <w:jc w:val="both"/>
        <w:rPr>
          <w:rFonts w:ascii="Times New Roman" w:eastAsia="Calibri" w:hAnsi="Times New Roman" w:cs="Times New Roman"/>
          <w:sz w:val="28"/>
          <w:szCs w:val="28"/>
          <w:lang w:eastAsia="ar-SA"/>
        </w:rPr>
      </w:pPr>
      <w:r w:rsidRPr="00A502F6">
        <w:rPr>
          <w:rFonts w:ascii="Times New Roman" w:eastAsia="Calibri" w:hAnsi="Times New Roman" w:cs="Times New Roman"/>
          <w:sz w:val="28"/>
          <w:szCs w:val="28"/>
          <w:lang w:eastAsia="ar-SA"/>
        </w:rPr>
        <w:t>- отлов животных без владельцев, в том числе их транспортировку и немедленную передачу в приюты для животных, на межселенных территориях.</w:t>
      </w:r>
    </w:p>
    <w:p w:rsidR="00A502F6" w:rsidRPr="00A502F6" w:rsidRDefault="00A502F6" w:rsidP="00E1069D">
      <w:pPr>
        <w:widowControl w:val="0"/>
        <w:spacing w:after="0" w:line="360" w:lineRule="auto"/>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ab/>
        <w:t>2. Наделение</w:t>
      </w:r>
      <w:r w:rsidRPr="00A502F6">
        <w:rPr>
          <w:rFonts w:ascii="Times New Roman" w:eastAsia="Calibri" w:hAnsi="Times New Roman" w:cs="Times New Roman"/>
          <w:sz w:val="28"/>
          <w:szCs w:val="28"/>
          <w:lang w:eastAsia="ar-SA"/>
        </w:rPr>
        <w:t xml:space="preserve">  доп</w:t>
      </w:r>
      <w:r>
        <w:rPr>
          <w:rFonts w:ascii="Times New Roman" w:eastAsia="Calibri" w:hAnsi="Times New Roman" w:cs="Times New Roman"/>
          <w:sz w:val="28"/>
          <w:szCs w:val="28"/>
          <w:lang w:eastAsia="ar-SA"/>
        </w:rPr>
        <w:t>олнительными полномочиями органов</w:t>
      </w:r>
      <w:r w:rsidRPr="00A502F6">
        <w:rPr>
          <w:rFonts w:ascii="Times New Roman" w:eastAsia="Calibri" w:hAnsi="Times New Roman" w:cs="Times New Roman"/>
          <w:sz w:val="28"/>
          <w:szCs w:val="28"/>
          <w:lang w:eastAsia="ar-SA"/>
        </w:rPr>
        <w:t xml:space="preserve"> местного самоуправления поселений:</w:t>
      </w:r>
    </w:p>
    <w:p w:rsidR="00A502F6" w:rsidRPr="00A502F6" w:rsidRDefault="00A502F6" w:rsidP="00E1069D">
      <w:pPr>
        <w:widowControl w:val="0"/>
        <w:spacing w:after="0" w:line="360" w:lineRule="auto"/>
        <w:jc w:val="both"/>
        <w:rPr>
          <w:rFonts w:ascii="Times New Roman" w:eastAsia="Calibri" w:hAnsi="Times New Roman" w:cs="Times New Roman"/>
          <w:sz w:val="28"/>
          <w:szCs w:val="28"/>
          <w:lang w:eastAsia="ar-SA"/>
        </w:rPr>
      </w:pPr>
      <w:r w:rsidRPr="00A502F6">
        <w:rPr>
          <w:rFonts w:ascii="Times New Roman" w:eastAsia="Calibri" w:hAnsi="Times New Roman" w:cs="Times New Roman"/>
          <w:sz w:val="28"/>
          <w:szCs w:val="28"/>
          <w:lang w:eastAsia="ar-SA"/>
        </w:rPr>
        <w:t>- размещение в приютах для животных и содержание в них животных без владельцев, которые не могут быть возвращены на прежние места их обитания, до момента передачи таких животных новым владельцам или наступления естественной смерти таких животных;</w:t>
      </w:r>
    </w:p>
    <w:p w:rsidR="00A502F6" w:rsidRPr="00A502F6" w:rsidRDefault="00A502F6" w:rsidP="00E1069D">
      <w:pPr>
        <w:widowControl w:val="0"/>
        <w:spacing w:after="0" w:line="360" w:lineRule="auto"/>
        <w:jc w:val="both"/>
        <w:rPr>
          <w:rFonts w:ascii="Times New Roman" w:eastAsia="Calibri" w:hAnsi="Times New Roman" w:cs="Times New Roman"/>
          <w:sz w:val="28"/>
          <w:szCs w:val="28"/>
          <w:lang w:eastAsia="ar-SA"/>
        </w:rPr>
      </w:pPr>
      <w:r w:rsidRPr="00A502F6">
        <w:rPr>
          <w:rFonts w:ascii="Times New Roman" w:eastAsia="Calibri" w:hAnsi="Times New Roman" w:cs="Times New Roman"/>
          <w:sz w:val="28"/>
          <w:szCs w:val="28"/>
          <w:lang w:eastAsia="ar-SA"/>
        </w:rPr>
        <w:t xml:space="preserve">- содержание животных </w:t>
      </w:r>
      <w:proofErr w:type="gramStart"/>
      <w:r w:rsidRPr="00A502F6">
        <w:rPr>
          <w:rFonts w:ascii="Times New Roman" w:eastAsia="Calibri" w:hAnsi="Times New Roman" w:cs="Times New Roman"/>
          <w:sz w:val="28"/>
          <w:szCs w:val="28"/>
          <w:lang w:eastAsia="ar-SA"/>
        </w:rPr>
        <w:t>без владельцев в приютах для животных в соответствии с частью</w:t>
      </w:r>
      <w:proofErr w:type="gramEnd"/>
      <w:r w:rsidRPr="00A502F6">
        <w:rPr>
          <w:rFonts w:ascii="Times New Roman" w:eastAsia="Calibri" w:hAnsi="Times New Roman" w:cs="Times New Roman"/>
          <w:sz w:val="28"/>
          <w:szCs w:val="28"/>
          <w:lang w:eastAsia="ar-SA"/>
        </w:rPr>
        <w:t xml:space="preserve"> 7 статьи 16 Федерального закона «Об ответственном обращении с животными и о внесении изменений в отдельные законодательные акты Российской Федерации».</w:t>
      </w:r>
    </w:p>
    <w:p w:rsidR="00A502F6" w:rsidRDefault="00A502F6" w:rsidP="00E1069D">
      <w:pPr>
        <w:widowControl w:val="0"/>
        <w:spacing w:after="0" w:line="360" w:lineRule="auto"/>
        <w:jc w:val="both"/>
        <w:rPr>
          <w:rFonts w:ascii="Times New Roman" w:eastAsia="Calibri" w:hAnsi="Times New Roman" w:cs="Times New Roman"/>
          <w:sz w:val="28"/>
          <w:szCs w:val="28"/>
          <w:lang w:eastAsia="ar-SA"/>
        </w:rPr>
      </w:pPr>
      <w:r w:rsidRPr="00A502F6">
        <w:rPr>
          <w:rFonts w:ascii="Times New Roman" w:eastAsia="Calibri" w:hAnsi="Times New Roman" w:cs="Times New Roman"/>
          <w:sz w:val="28"/>
          <w:szCs w:val="28"/>
          <w:lang w:eastAsia="ar-SA"/>
        </w:rPr>
        <w:tab/>
        <w:t xml:space="preserve">3. Изменение объема субвенций, необходимых для реализации отдельного государственного полномочия. </w:t>
      </w:r>
    </w:p>
    <w:p w:rsidR="00A502F6" w:rsidRPr="00A502F6" w:rsidRDefault="00A502F6" w:rsidP="00A502F6">
      <w:pPr>
        <w:widowControl w:val="0"/>
        <w:spacing w:after="0" w:line="360" w:lineRule="auto"/>
        <w:ind w:firstLine="709"/>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В данное время проект документа проходит необходимую процедуру согласования.</w:t>
      </w:r>
      <w:r w:rsidRPr="00A502F6">
        <w:rPr>
          <w:rFonts w:ascii="Times New Roman" w:eastAsia="Calibri" w:hAnsi="Times New Roman" w:cs="Times New Roman"/>
          <w:sz w:val="28"/>
          <w:szCs w:val="28"/>
          <w:lang w:eastAsia="ar-SA"/>
        </w:rPr>
        <w:t xml:space="preserve">  </w:t>
      </w:r>
    </w:p>
    <w:p w:rsidR="00F231E8" w:rsidRDefault="00FA42DA" w:rsidP="00F231E8">
      <w:pPr>
        <w:widowControl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lastRenderedPageBreak/>
        <w:t xml:space="preserve"> </w:t>
      </w:r>
      <w:r w:rsidR="008429E6" w:rsidRPr="00FA42DA">
        <w:rPr>
          <w:rFonts w:ascii="Times New Roman" w:hAnsi="Times New Roman" w:cs="Times New Roman"/>
          <w:sz w:val="28"/>
          <w:szCs w:val="28"/>
        </w:rPr>
        <w:t xml:space="preserve">Основной  проблемой при принятии </w:t>
      </w:r>
      <w:r w:rsidR="00E541B9" w:rsidRPr="00E541B9">
        <w:rPr>
          <w:rFonts w:ascii="Times New Roman" w:hAnsi="Times New Roman" w:cs="Times New Roman"/>
          <w:sz w:val="28"/>
          <w:szCs w:val="28"/>
        </w:rPr>
        <w:t>закон</w:t>
      </w:r>
      <w:r w:rsidR="00E541B9">
        <w:rPr>
          <w:rFonts w:ascii="Times New Roman" w:hAnsi="Times New Roman" w:cs="Times New Roman"/>
          <w:sz w:val="28"/>
          <w:szCs w:val="28"/>
        </w:rPr>
        <w:t>а</w:t>
      </w:r>
      <w:r w:rsidR="00E541B9" w:rsidRPr="00E541B9">
        <w:rPr>
          <w:rFonts w:ascii="Times New Roman" w:hAnsi="Times New Roman" w:cs="Times New Roman"/>
          <w:sz w:val="28"/>
          <w:szCs w:val="28"/>
        </w:rPr>
        <w:t xml:space="preserve"> № 498</w:t>
      </w:r>
      <w:r w:rsidR="00E541B9">
        <w:rPr>
          <w:rFonts w:ascii="Times New Roman" w:hAnsi="Times New Roman" w:cs="Times New Roman"/>
          <w:sz w:val="28"/>
          <w:szCs w:val="28"/>
        </w:rPr>
        <w:t xml:space="preserve"> </w:t>
      </w:r>
      <w:r w:rsidR="008429E6" w:rsidRPr="00FA42DA">
        <w:rPr>
          <w:rFonts w:ascii="Times New Roman" w:hAnsi="Times New Roman" w:cs="Times New Roman"/>
          <w:sz w:val="28"/>
          <w:szCs w:val="28"/>
        </w:rPr>
        <w:t xml:space="preserve">полагаем, </w:t>
      </w:r>
      <w:r w:rsidR="008429E6" w:rsidRPr="00FA42DA">
        <w:rPr>
          <w:rFonts w:ascii="Times New Roman" w:hAnsi="Times New Roman" w:cs="Times New Roman"/>
          <w:color w:val="000000"/>
          <w:sz w:val="28"/>
          <w:szCs w:val="28"/>
        </w:rPr>
        <w:t>что согласно части 5 статьи 1</w:t>
      </w:r>
      <w:r w:rsidR="008429E6" w:rsidRPr="00FA42DA">
        <w:rPr>
          <w:rFonts w:ascii="Times New Roman" w:hAnsi="Times New Roman" w:cs="Times New Roman"/>
          <w:color w:val="211F1D"/>
          <w:sz w:val="28"/>
          <w:szCs w:val="28"/>
        </w:rPr>
        <w:t xml:space="preserve">8 </w:t>
      </w:r>
      <w:r w:rsidR="008429E6" w:rsidRPr="00FA42DA">
        <w:rPr>
          <w:rFonts w:ascii="Times New Roman" w:hAnsi="Times New Roman" w:cs="Times New Roman"/>
          <w:color w:val="000000"/>
          <w:sz w:val="28"/>
          <w:szCs w:val="28"/>
        </w:rPr>
        <w:t>данного Федерального закона с 1 января 2020 года содержание отловленных животных без владельцев в местах и пунктах временного содержания животных, не являющихся приютами для животных, не допускается. На приюты возлагаются обязанности по содержанию животных до наступления естественной смерти таких животных либо возврата таких животных на прежние места их обитания или передачи таких животных новым владельцам, включая обязанности по вакцинации, маркировке и стери</w:t>
      </w:r>
      <w:r w:rsidR="00F231E8">
        <w:rPr>
          <w:rFonts w:ascii="Times New Roman" w:hAnsi="Times New Roman" w:cs="Times New Roman"/>
          <w:color w:val="000000"/>
          <w:sz w:val="28"/>
          <w:szCs w:val="28"/>
        </w:rPr>
        <w:t>лизации животных без владельцев.</w:t>
      </w:r>
    </w:p>
    <w:p w:rsidR="00AD2E8F" w:rsidRDefault="008429E6" w:rsidP="00F231E8">
      <w:pPr>
        <w:widowControl w:val="0"/>
        <w:spacing w:after="0" w:line="360" w:lineRule="auto"/>
        <w:ind w:firstLine="709"/>
        <w:jc w:val="both"/>
        <w:rPr>
          <w:rFonts w:ascii="Times New Roman" w:hAnsi="Times New Roman" w:cs="Times New Roman"/>
          <w:sz w:val="28"/>
          <w:szCs w:val="28"/>
        </w:rPr>
      </w:pPr>
      <w:r w:rsidRPr="008429E6">
        <w:rPr>
          <w:rFonts w:ascii="Times New Roman" w:hAnsi="Times New Roman" w:cs="Times New Roman"/>
          <w:sz w:val="28"/>
          <w:szCs w:val="28"/>
        </w:rPr>
        <w:t>Учитывая, что приведенные положе</w:t>
      </w:r>
      <w:r w:rsidR="00DB43F5">
        <w:rPr>
          <w:rFonts w:ascii="Times New Roman" w:hAnsi="Times New Roman" w:cs="Times New Roman"/>
          <w:sz w:val="28"/>
          <w:szCs w:val="28"/>
        </w:rPr>
        <w:t>ния Федерального закона № 498</w:t>
      </w:r>
      <w:r w:rsidRPr="008429E6">
        <w:rPr>
          <w:rFonts w:ascii="Times New Roman" w:hAnsi="Times New Roman" w:cs="Times New Roman"/>
          <w:sz w:val="28"/>
          <w:szCs w:val="28"/>
        </w:rPr>
        <w:t xml:space="preserve"> требуют проведения организационных мероприятий и финансовых затрат, представля</w:t>
      </w:r>
      <w:r w:rsidR="00255A39">
        <w:rPr>
          <w:rFonts w:ascii="Times New Roman" w:hAnsi="Times New Roman" w:cs="Times New Roman"/>
          <w:sz w:val="28"/>
          <w:szCs w:val="28"/>
        </w:rPr>
        <w:t xml:space="preserve">ется целесообразным определить </w:t>
      </w:r>
      <w:r w:rsidRPr="008429E6">
        <w:rPr>
          <w:rFonts w:ascii="Times New Roman" w:hAnsi="Times New Roman" w:cs="Times New Roman"/>
          <w:sz w:val="28"/>
          <w:szCs w:val="28"/>
        </w:rPr>
        <w:t>ответственных за реализацию данного Федерального закона, и обеспечить проведение подготовите</w:t>
      </w:r>
      <w:r w:rsidR="00FA42DA">
        <w:rPr>
          <w:rFonts w:ascii="Times New Roman" w:hAnsi="Times New Roman" w:cs="Times New Roman"/>
          <w:sz w:val="28"/>
          <w:szCs w:val="28"/>
        </w:rPr>
        <w:t>льных мероприятий по организации</w:t>
      </w:r>
      <w:r w:rsidRPr="008429E6">
        <w:rPr>
          <w:rFonts w:ascii="Times New Roman" w:hAnsi="Times New Roman" w:cs="Times New Roman"/>
          <w:sz w:val="28"/>
          <w:szCs w:val="28"/>
        </w:rPr>
        <w:t xml:space="preserve"> приютов для животных на территории автономного округа.</w:t>
      </w:r>
    </w:p>
    <w:p w:rsidR="005B6825" w:rsidRPr="005B6825" w:rsidRDefault="00DA281B" w:rsidP="005B6825">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D407C">
        <w:rPr>
          <w:rFonts w:ascii="Times New Roman" w:hAnsi="Times New Roman" w:cs="Times New Roman"/>
          <w:sz w:val="28"/>
          <w:szCs w:val="28"/>
        </w:rPr>
        <w:t xml:space="preserve"> Ветслужбой Югры совместно с администра</w:t>
      </w:r>
      <w:r>
        <w:rPr>
          <w:rFonts w:ascii="Times New Roman" w:hAnsi="Times New Roman" w:cs="Times New Roman"/>
          <w:sz w:val="28"/>
          <w:szCs w:val="28"/>
        </w:rPr>
        <w:t xml:space="preserve">циями муниципальных образований автономного округа </w:t>
      </w:r>
      <w:r w:rsidRPr="00DA281B">
        <w:rPr>
          <w:rFonts w:ascii="Times New Roman" w:hAnsi="Times New Roman" w:cs="Times New Roman"/>
          <w:sz w:val="28"/>
          <w:szCs w:val="28"/>
        </w:rPr>
        <w:t>во взаимодействии с зоозащитными некоммерческими организациями</w:t>
      </w:r>
      <w:r w:rsidR="002D407C" w:rsidRPr="002D407C">
        <w:rPr>
          <w:rFonts w:ascii="Times New Roman" w:hAnsi="Times New Roman" w:cs="Times New Roman"/>
          <w:sz w:val="28"/>
          <w:szCs w:val="28"/>
        </w:rPr>
        <w:t xml:space="preserve"> </w:t>
      </w:r>
      <w:r>
        <w:rPr>
          <w:rFonts w:ascii="Times New Roman" w:hAnsi="Times New Roman" w:cs="Times New Roman"/>
          <w:sz w:val="28"/>
          <w:szCs w:val="28"/>
        </w:rPr>
        <w:t xml:space="preserve"> </w:t>
      </w:r>
      <w:r w:rsidR="005B6825" w:rsidRPr="005B6825">
        <w:rPr>
          <w:rFonts w:ascii="Times New Roman" w:hAnsi="Times New Roman" w:cs="Times New Roman"/>
          <w:sz w:val="28"/>
          <w:szCs w:val="28"/>
        </w:rPr>
        <w:t xml:space="preserve">в целях развития сети приютов животных без владельцев </w:t>
      </w:r>
      <w:r>
        <w:rPr>
          <w:rFonts w:ascii="Times New Roman" w:hAnsi="Times New Roman" w:cs="Times New Roman"/>
          <w:sz w:val="28"/>
          <w:szCs w:val="28"/>
        </w:rPr>
        <w:t>в Министерство природных ресурсов и экологии Российской Федерации направлены следующие предложения:</w:t>
      </w:r>
    </w:p>
    <w:p w:rsidR="005B6825" w:rsidRPr="005B6825" w:rsidRDefault="005B6825" w:rsidP="00DA281B">
      <w:pPr>
        <w:widowControl w:val="0"/>
        <w:spacing w:after="0" w:line="360" w:lineRule="auto"/>
        <w:jc w:val="both"/>
        <w:rPr>
          <w:rFonts w:ascii="Times New Roman" w:hAnsi="Times New Roman" w:cs="Times New Roman"/>
          <w:sz w:val="28"/>
          <w:szCs w:val="28"/>
        </w:rPr>
      </w:pPr>
      <w:r w:rsidRPr="005B6825">
        <w:rPr>
          <w:rFonts w:ascii="Times New Roman" w:hAnsi="Times New Roman" w:cs="Times New Roman"/>
          <w:sz w:val="28"/>
          <w:szCs w:val="28"/>
        </w:rPr>
        <w:tab/>
        <w:t>1. Разработать порядок учета и идентификации домашних животных;</w:t>
      </w:r>
    </w:p>
    <w:p w:rsidR="005B6825" w:rsidRPr="005B6825" w:rsidRDefault="005B6825" w:rsidP="00DA281B">
      <w:pPr>
        <w:widowControl w:val="0"/>
        <w:spacing w:after="0" w:line="360" w:lineRule="auto"/>
        <w:jc w:val="both"/>
        <w:rPr>
          <w:rFonts w:ascii="Times New Roman" w:hAnsi="Times New Roman" w:cs="Times New Roman"/>
          <w:sz w:val="28"/>
          <w:szCs w:val="28"/>
        </w:rPr>
      </w:pPr>
      <w:r w:rsidRPr="005B6825">
        <w:rPr>
          <w:rFonts w:ascii="Times New Roman" w:hAnsi="Times New Roman" w:cs="Times New Roman"/>
          <w:sz w:val="28"/>
          <w:szCs w:val="28"/>
        </w:rPr>
        <w:tab/>
        <w:t>2. Разработать типовые проекты и нормы технологического проектирования приютов для животных;</w:t>
      </w:r>
    </w:p>
    <w:p w:rsidR="005B6825" w:rsidRPr="005B6825" w:rsidRDefault="005B6825" w:rsidP="00DA281B">
      <w:pPr>
        <w:widowControl w:val="0"/>
        <w:spacing w:after="0" w:line="360" w:lineRule="auto"/>
        <w:jc w:val="both"/>
        <w:rPr>
          <w:rFonts w:ascii="Times New Roman" w:hAnsi="Times New Roman" w:cs="Times New Roman"/>
          <w:sz w:val="28"/>
          <w:szCs w:val="28"/>
        </w:rPr>
      </w:pPr>
      <w:r w:rsidRPr="005B6825">
        <w:rPr>
          <w:rFonts w:ascii="Times New Roman" w:hAnsi="Times New Roman" w:cs="Times New Roman"/>
          <w:sz w:val="28"/>
          <w:szCs w:val="28"/>
        </w:rPr>
        <w:tab/>
        <w:t>3. Предусмотреть возможность содержания животных без владельцев в пунктах временного содержания не являющихся приютами для животных, с последующей передачей их в приют, новому владельцу;</w:t>
      </w:r>
    </w:p>
    <w:p w:rsidR="005B6825" w:rsidRPr="005B6825" w:rsidRDefault="005B6825" w:rsidP="00DA281B">
      <w:pPr>
        <w:widowControl w:val="0"/>
        <w:spacing w:after="0" w:line="360" w:lineRule="auto"/>
        <w:jc w:val="both"/>
        <w:rPr>
          <w:rFonts w:ascii="Times New Roman" w:hAnsi="Times New Roman" w:cs="Times New Roman"/>
          <w:sz w:val="28"/>
          <w:szCs w:val="28"/>
        </w:rPr>
      </w:pPr>
      <w:r w:rsidRPr="005B6825">
        <w:rPr>
          <w:rFonts w:ascii="Times New Roman" w:hAnsi="Times New Roman" w:cs="Times New Roman"/>
          <w:sz w:val="28"/>
          <w:szCs w:val="28"/>
        </w:rPr>
        <w:tab/>
        <w:t>4. Ввести безвозвратный отлов животных, с умерщвлением гуманными методами агрессивных, а также родившихся и выросших в условиях полудикой, дикой природы и не подлежащих социализации животных, по истечении установленного для каждого случая времени;</w:t>
      </w:r>
    </w:p>
    <w:p w:rsidR="005B6825" w:rsidRPr="005B6825" w:rsidRDefault="005B6825" w:rsidP="00DA281B">
      <w:pPr>
        <w:widowControl w:val="0"/>
        <w:spacing w:after="0" w:line="360" w:lineRule="auto"/>
        <w:jc w:val="both"/>
        <w:rPr>
          <w:rFonts w:ascii="Times New Roman" w:hAnsi="Times New Roman" w:cs="Times New Roman"/>
          <w:sz w:val="28"/>
          <w:szCs w:val="28"/>
        </w:rPr>
      </w:pPr>
      <w:r w:rsidRPr="005B6825">
        <w:rPr>
          <w:rFonts w:ascii="Times New Roman" w:hAnsi="Times New Roman" w:cs="Times New Roman"/>
          <w:sz w:val="28"/>
          <w:szCs w:val="28"/>
        </w:rPr>
        <w:lastRenderedPageBreak/>
        <w:tab/>
        <w:t>5. Законодательно ввести положения о необходимости получения специального разрешения (лицензии, сертификата) на разведение животных, предусмотреть ответственность за разведение животных без такого разрешения;</w:t>
      </w:r>
    </w:p>
    <w:p w:rsidR="005B6825" w:rsidRPr="005B6825" w:rsidRDefault="005B6825" w:rsidP="00DA281B">
      <w:pPr>
        <w:widowControl w:val="0"/>
        <w:spacing w:after="0" w:line="360" w:lineRule="auto"/>
        <w:jc w:val="both"/>
        <w:rPr>
          <w:rFonts w:ascii="Times New Roman" w:hAnsi="Times New Roman" w:cs="Times New Roman"/>
          <w:sz w:val="28"/>
          <w:szCs w:val="28"/>
        </w:rPr>
      </w:pPr>
      <w:r w:rsidRPr="005B6825">
        <w:rPr>
          <w:rFonts w:ascii="Times New Roman" w:hAnsi="Times New Roman" w:cs="Times New Roman"/>
          <w:sz w:val="28"/>
          <w:szCs w:val="28"/>
        </w:rPr>
        <w:tab/>
        <w:t>6. Предусмотреть обеспечение деятельности приютов для животных за счет средств Федерального бюджета.</w:t>
      </w:r>
    </w:p>
    <w:p w:rsidR="005B6825" w:rsidRPr="005B6825" w:rsidRDefault="005B6825" w:rsidP="00DA281B">
      <w:pPr>
        <w:widowControl w:val="0"/>
        <w:spacing w:after="0" w:line="360" w:lineRule="auto"/>
        <w:jc w:val="both"/>
        <w:rPr>
          <w:rFonts w:ascii="Times New Roman" w:hAnsi="Times New Roman" w:cs="Times New Roman"/>
          <w:sz w:val="28"/>
          <w:szCs w:val="28"/>
        </w:rPr>
      </w:pPr>
      <w:r w:rsidRPr="005B6825">
        <w:rPr>
          <w:rFonts w:ascii="Times New Roman" w:hAnsi="Times New Roman" w:cs="Times New Roman"/>
          <w:sz w:val="28"/>
          <w:szCs w:val="28"/>
        </w:rPr>
        <w:tab/>
        <w:t>7. Предусмотреть строительство небольших приютов в муниципальных образованиях с учетом особенностей существующей транспортной схемы сообщения.</w:t>
      </w:r>
    </w:p>
    <w:p w:rsidR="005B6825" w:rsidRPr="005B6825" w:rsidRDefault="005B6825" w:rsidP="00DA281B">
      <w:pPr>
        <w:widowControl w:val="0"/>
        <w:spacing w:after="0" w:line="360" w:lineRule="auto"/>
        <w:jc w:val="both"/>
        <w:rPr>
          <w:rFonts w:ascii="Times New Roman" w:hAnsi="Times New Roman" w:cs="Times New Roman"/>
          <w:sz w:val="28"/>
          <w:szCs w:val="28"/>
        </w:rPr>
      </w:pPr>
      <w:r w:rsidRPr="005B6825">
        <w:rPr>
          <w:rFonts w:ascii="Times New Roman" w:hAnsi="Times New Roman" w:cs="Times New Roman"/>
          <w:sz w:val="28"/>
          <w:szCs w:val="28"/>
        </w:rPr>
        <w:tab/>
        <w:t>8. Предусмотреть содержание  поступивших в приюты  животных  до наступления естественной смерти или передачу таких животных новым владельцам.</w:t>
      </w:r>
    </w:p>
    <w:p w:rsidR="005B6825" w:rsidRDefault="005B6825" w:rsidP="00DA281B">
      <w:pPr>
        <w:widowControl w:val="0"/>
        <w:spacing w:after="0" w:line="360" w:lineRule="auto"/>
        <w:jc w:val="both"/>
        <w:rPr>
          <w:rFonts w:ascii="Times New Roman" w:hAnsi="Times New Roman" w:cs="Times New Roman"/>
          <w:sz w:val="28"/>
          <w:szCs w:val="28"/>
        </w:rPr>
      </w:pPr>
      <w:r w:rsidRPr="005B6825">
        <w:rPr>
          <w:rFonts w:ascii="Times New Roman" w:hAnsi="Times New Roman" w:cs="Times New Roman"/>
          <w:sz w:val="28"/>
          <w:szCs w:val="28"/>
        </w:rPr>
        <w:tab/>
      </w:r>
      <w:proofErr w:type="gramStart"/>
      <w:r w:rsidRPr="005B6825">
        <w:rPr>
          <w:rFonts w:ascii="Times New Roman" w:hAnsi="Times New Roman" w:cs="Times New Roman"/>
          <w:sz w:val="28"/>
          <w:szCs w:val="28"/>
        </w:rPr>
        <w:t>Решение</w:t>
      </w:r>
      <w:r w:rsidR="00DA281B">
        <w:rPr>
          <w:rFonts w:ascii="Times New Roman" w:hAnsi="Times New Roman" w:cs="Times New Roman"/>
          <w:sz w:val="28"/>
          <w:szCs w:val="28"/>
        </w:rPr>
        <w:t xml:space="preserve"> данных</w:t>
      </w:r>
      <w:r w:rsidRPr="005B6825">
        <w:rPr>
          <w:rFonts w:ascii="Times New Roman" w:hAnsi="Times New Roman" w:cs="Times New Roman"/>
          <w:sz w:val="28"/>
          <w:szCs w:val="28"/>
        </w:rPr>
        <w:t xml:space="preserve"> вопросов, будет способствовать более эффективной организации деятельности в области обращения с животными в соответствии с принципами определенными законом об ответственном обращении с животными и успешной его реализации, в том числе и с точки зрения уменьшения количества бездомных животных, прекращения их умерщвления, повышения ответственности владельцев, повышения уровня нравственности и гуманности в обществе.</w:t>
      </w:r>
      <w:proofErr w:type="gramEnd"/>
    </w:p>
    <w:p w:rsidR="00BB4FD6" w:rsidRPr="00BB4FD6" w:rsidRDefault="00AD2E8F" w:rsidP="00321E59">
      <w:pPr>
        <w:shd w:val="clear" w:color="auto" w:fill="FFFFFF" w:themeFill="background1"/>
        <w:spacing w:after="0" w:line="360" w:lineRule="auto"/>
        <w:jc w:val="both"/>
        <w:rPr>
          <w:rFonts w:ascii="Times New Roman" w:hAnsi="Times New Roman" w:cs="Times New Roman"/>
          <w:b/>
          <w:sz w:val="28"/>
          <w:szCs w:val="28"/>
        </w:rPr>
      </w:pPr>
      <w:r w:rsidRPr="008429E6">
        <w:rPr>
          <w:rFonts w:ascii="Times New Roman" w:hAnsi="Times New Roman" w:cs="Times New Roman"/>
          <w:b/>
          <w:sz w:val="28"/>
          <w:szCs w:val="28"/>
        </w:rPr>
        <w:t xml:space="preserve">         </w:t>
      </w:r>
      <w:r w:rsidR="00BB4FD6" w:rsidRPr="00BB4FD6">
        <w:rPr>
          <w:rFonts w:ascii="Times New Roman" w:hAnsi="Times New Roman" w:cs="Times New Roman"/>
          <w:b/>
          <w:sz w:val="28"/>
          <w:szCs w:val="28"/>
        </w:rPr>
        <w:t>Также в связи с принятием Закона</w:t>
      </w:r>
      <w:r w:rsidR="00EC7B70" w:rsidRPr="00EC7B70">
        <w:rPr>
          <w:rFonts w:ascii="Times New Roman" w:hAnsi="Times New Roman" w:cs="Times New Roman"/>
          <w:b/>
          <w:sz w:val="28"/>
          <w:szCs w:val="28"/>
        </w:rPr>
        <w:t>№ 498</w:t>
      </w:r>
      <w:r w:rsidR="00BB4FD6" w:rsidRPr="00BB4FD6">
        <w:rPr>
          <w:rFonts w:ascii="Times New Roman" w:hAnsi="Times New Roman" w:cs="Times New Roman"/>
          <w:b/>
          <w:sz w:val="28"/>
          <w:szCs w:val="28"/>
        </w:rPr>
        <w:t xml:space="preserve"> раз</w:t>
      </w:r>
      <w:r w:rsidR="005A4A4C">
        <w:rPr>
          <w:rFonts w:ascii="Times New Roman" w:hAnsi="Times New Roman" w:cs="Times New Roman"/>
          <w:b/>
          <w:sz w:val="28"/>
          <w:szCs w:val="28"/>
        </w:rPr>
        <w:t xml:space="preserve">работаны и приняты нормативные правовые акты </w:t>
      </w:r>
      <w:r w:rsidR="00BB4FD6" w:rsidRPr="00BB4FD6">
        <w:rPr>
          <w:rFonts w:ascii="Times New Roman" w:hAnsi="Times New Roman" w:cs="Times New Roman"/>
          <w:b/>
          <w:sz w:val="28"/>
          <w:szCs w:val="28"/>
        </w:rPr>
        <w:t>Правительства Ханты-Мансийского округа – Югры:</w:t>
      </w:r>
    </w:p>
    <w:p w:rsidR="005A4A4C" w:rsidRPr="005A4A4C" w:rsidRDefault="005A4A4C" w:rsidP="00321E59">
      <w:pPr>
        <w:shd w:val="clear" w:color="auto" w:fill="FFFFFF" w:themeFill="background1"/>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Pr="005A4A4C">
        <w:rPr>
          <w:rFonts w:ascii="Times New Roman" w:hAnsi="Times New Roman" w:cs="Times New Roman"/>
          <w:sz w:val="28"/>
          <w:szCs w:val="28"/>
        </w:rPr>
        <w:t xml:space="preserve">Закон Ханты-Мансийского автономного округа –  Югры от 16.10.2019 </w:t>
      </w:r>
      <w:r>
        <w:rPr>
          <w:rFonts w:ascii="Times New Roman" w:hAnsi="Times New Roman" w:cs="Times New Roman"/>
          <w:sz w:val="28"/>
          <w:szCs w:val="28"/>
        </w:rPr>
        <w:t xml:space="preserve">     </w:t>
      </w:r>
      <w:r w:rsidRPr="005A4A4C">
        <w:rPr>
          <w:rFonts w:ascii="Times New Roman" w:hAnsi="Times New Roman" w:cs="Times New Roman"/>
          <w:sz w:val="28"/>
          <w:szCs w:val="28"/>
        </w:rPr>
        <w:t xml:space="preserve">№ 60-оз «О регулировании отдельных вопросов в области обращения с животными на территории Ханты-Мансийского автономного округа – Югры»; </w:t>
      </w:r>
    </w:p>
    <w:p w:rsidR="005A4A4C" w:rsidRPr="005A4A4C" w:rsidRDefault="00EC7B70" w:rsidP="00321E59">
      <w:pPr>
        <w:shd w:val="clear" w:color="auto" w:fill="FFFFFF" w:themeFill="background1"/>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A4A4C">
        <w:rPr>
          <w:rFonts w:ascii="Times New Roman" w:hAnsi="Times New Roman" w:cs="Times New Roman"/>
          <w:sz w:val="28"/>
          <w:szCs w:val="28"/>
        </w:rPr>
        <w:t xml:space="preserve">- </w:t>
      </w:r>
      <w:r w:rsidR="005A4A4C" w:rsidRPr="005A4A4C">
        <w:rPr>
          <w:rFonts w:ascii="Times New Roman" w:hAnsi="Times New Roman" w:cs="Times New Roman"/>
          <w:sz w:val="28"/>
          <w:szCs w:val="28"/>
        </w:rPr>
        <w:t xml:space="preserve">Закон Ханты-Мансийского автономного округа –  Югры от 26.03.2020 </w:t>
      </w:r>
      <w:r w:rsidR="005A4A4C">
        <w:rPr>
          <w:rFonts w:ascii="Times New Roman" w:hAnsi="Times New Roman" w:cs="Times New Roman"/>
          <w:sz w:val="28"/>
          <w:szCs w:val="28"/>
        </w:rPr>
        <w:t xml:space="preserve">      </w:t>
      </w:r>
      <w:r w:rsidR="005A4A4C" w:rsidRPr="005A4A4C">
        <w:rPr>
          <w:rFonts w:ascii="Times New Roman" w:hAnsi="Times New Roman" w:cs="Times New Roman"/>
          <w:sz w:val="28"/>
          <w:szCs w:val="28"/>
        </w:rPr>
        <w:t>№ 31-оз «О внесении изменений в отдельные законы Ханты-Мансийского автономного округа – Югры»</w:t>
      </w:r>
    </w:p>
    <w:p w:rsidR="005A4A4C" w:rsidRPr="005A4A4C" w:rsidRDefault="005A4A4C" w:rsidP="00321E59">
      <w:pPr>
        <w:shd w:val="clear" w:color="auto" w:fill="FFFFFF" w:themeFill="background1"/>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5A4A4C">
        <w:rPr>
          <w:rFonts w:ascii="Times New Roman" w:hAnsi="Times New Roman" w:cs="Times New Roman"/>
          <w:sz w:val="28"/>
          <w:szCs w:val="28"/>
        </w:rPr>
        <w:t xml:space="preserve">Постановление Правительства Ханты-Мансийского автономного округа – Югры от 27.12.2019 № 550-п «О порядке осуществления деятельности по обращению с животными без владельцев </w:t>
      </w:r>
      <w:proofErr w:type="gramStart"/>
      <w:r w:rsidRPr="005A4A4C">
        <w:rPr>
          <w:rFonts w:ascii="Times New Roman" w:hAnsi="Times New Roman" w:cs="Times New Roman"/>
          <w:sz w:val="28"/>
          <w:szCs w:val="28"/>
        </w:rPr>
        <w:t>в</w:t>
      </w:r>
      <w:proofErr w:type="gramEnd"/>
      <w:r w:rsidRPr="005A4A4C">
        <w:rPr>
          <w:rFonts w:ascii="Times New Roman" w:hAnsi="Times New Roman" w:cs="Times New Roman"/>
          <w:sz w:val="28"/>
          <w:szCs w:val="28"/>
        </w:rPr>
        <w:t xml:space="preserve"> </w:t>
      </w:r>
      <w:proofErr w:type="gramStart"/>
      <w:r w:rsidRPr="005A4A4C">
        <w:rPr>
          <w:rFonts w:ascii="Times New Roman" w:hAnsi="Times New Roman" w:cs="Times New Roman"/>
          <w:sz w:val="28"/>
          <w:szCs w:val="28"/>
        </w:rPr>
        <w:t>Ханты-Мансийском</w:t>
      </w:r>
      <w:proofErr w:type="gramEnd"/>
      <w:r w:rsidRPr="005A4A4C">
        <w:rPr>
          <w:rFonts w:ascii="Times New Roman" w:hAnsi="Times New Roman" w:cs="Times New Roman"/>
          <w:sz w:val="28"/>
          <w:szCs w:val="28"/>
        </w:rPr>
        <w:t xml:space="preserve"> автономном округе – Югре».</w:t>
      </w:r>
    </w:p>
    <w:p w:rsidR="005A4A4C" w:rsidRPr="005A4A4C" w:rsidRDefault="005A4A4C" w:rsidP="00321E59">
      <w:pPr>
        <w:shd w:val="clear" w:color="auto" w:fill="FFFFFF" w:themeFill="background1"/>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A4A4C">
        <w:rPr>
          <w:rFonts w:ascii="Times New Roman" w:hAnsi="Times New Roman" w:cs="Times New Roman"/>
          <w:sz w:val="28"/>
          <w:szCs w:val="28"/>
        </w:rPr>
        <w:t>Постановление Правительства Ханты-Мансийского автономного округа – Югры от 21.02.2020 № 46-п «О порядке организации и осуществления исполнительными органами государственной власти Ханты-Мансийского автономного округа – Югры государственного надзора в области обращения с животными»</w:t>
      </w:r>
    </w:p>
    <w:p w:rsidR="005A4A4C" w:rsidRPr="005A4A4C" w:rsidRDefault="005A4A4C" w:rsidP="00321E59">
      <w:pPr>
        <w:shd w:val="clear" w:color="auto" w:fill="FFFFFF" w:themeFill="background1"/>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A4A4C">
        <w:rPr>
          <w:rFonts w:ascii="Times New Roman" w:hAnsi="Times New Roman" w:cs="Times New Roman"/>
          <w:sz w:val="28"/>
          <w:szCs w:val="28"/>
        </w:rPr>
        <w:t xml:space="preserve">Постановления Правительства автономного округа от 3.07.2020 № 278-п </w:t>
      </w:r>
      <w:r>
        <w:rPr>
          <w:rFonts w:ascii="Times New Roman" w:hAnsi="Times New Roman" w:cs="Times New Roman"/>
          <w:sz w:val="28"/>
          <w:szCs w:val="28"/>
        </w:rPr>
        <w:t xml:space="preserve">   </w:t>
      </w:r>
      <w:r w:rsidRPr="005A4A4C">
        <w:rPr>
          <w:rFonts w:ascii="Times New Roman" w:hAnsi="Times New Roman" w:cs="Times New Roman"/>
          <w:sz w:val="28"/>
          <w:szCs w:val="28"/>
        </w:rPr>
        <w:t xml:space="preserve">«О перечне дополнительных сведений о поступивших в приют для животных в  Ханты-Мансийском автономном округе – Югре, животных без владельцев и животных, от права </w:t>
      </w:r>
      <w:proofErr w:type="gramStart"/>
      <w:r w:rsidRPr="005A4A4C">
        <w:rPr>
          <w:rFonts w:ascii="Times New Roman" w:hAnsi="Times New Roman" w:cs="Times New Roman"/>
          <w:sz w:val="28"/>
          <w:szCs w:val="28"/>
        </w:rPr>
        <w:t>собственности</w:t>
      </w:r>
      <w:proofErr w:type="gramEnd"/>
      <w:r w:rsidRPr="005A4A4C">
        <w:rPr>
          <w:rFonts w:ascii="Times New Roman" w:hAnsi="Times New Roman" w:cs="Times New Roman"/>
          <w:sz w:val="28"/>
          <w:szCs w:val="28"/>
        </w:rPr>
        <w:t xml:space="preserve"> на которых владельцы отказались, и порядке размещения этих сведений в сети «Интернет»» 3 июля 2020 года за № 278-п</w:t>
      </w:r>
    </w:p>
    <w:p w:rsidR="005A4A4C" w:rsidRPr="005A4A4C" w:rsidRDefault="005A4A4C" w:rsidP="00321E59">
      <w:pPr>
        <w:shd w:val="clear" w:color="auto" w:fill="FFFFFF" w:themeFill="background1"/>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A4A4C">
        <w:rPr>
          <w:rFonts w:ascii="Times New Roman" w:hAnsi="Times New Roman" w:cs="Times New Roman"/>
          <w:sz w:val="28"/>
          <w:szCs w:val="28"/>
        </w:rPr>
        <w:t xml:space="preserve">Постановление Правительства Ханты-Мансийского автономного округа – Югры от 10.04.2020 № 118-п «О порядке организации деятельности приютов для животных </w:t>
      </w:r>
      <w:proofErr w:type="gramStart"/>
      <w:r w:rsidRPr="005A4A4C">
        <w:rPr>
          <w:rFonts w:ascii="Times New Roman" w:hAnsi="Times New Roman" w:cs="Times New Roman"/>
          <w:sz w:val="28"/>
          <w:szCs w:val="28"/>
        </w:rPr>
        <w:t>в</w:t>
      </w:r>
      <w:proofErr w:type="gramEnd"/>
      <w:r w:rsidRPr="005A4A4C">
        <w:rPr>
          <w:rFonts w:ascii="Times New Roman" w:hAnsi="Times New Roman" w:cs="Times New Roman"/>
          <w:sz w:val="28"/>
          <w:szCs w:val="28"/>
        </w:rPr>
        <w:t xml:space="preserve"> </w:t>
      </w:r>
      <w:proofErr w:type="gramStart"/>
      <w:r w:rsidRPr="005A4A4C">
        <w:rPr>
          <w:rFonts w:ascii="Times New Roman" w:hAnsi="Times New Roman" w:cs="Times New Roman"/>
          <w:sz w:val="28"/>
          <w:szCs w:val="28"/>
        </w:rPr>
        <w:t>Ханты-Мансийском</w:t>
      </w:r>
      <w:proofErr w:type="gramEnd"/>
      <w:r w:rsidRPr="005A4A4C">
        <w:rPr>
          <w:rFonts w:ascii="Times New Roman" w:hAnsi="Times New Roman" w:cs="Times New Roman"/>
          <w:sz w:val="28"/>
          <w:szCs w:val="28"/>
        </w:rPr>
        <w:t xml:space="preserve"> автономном округе – Югре и норм содержания животных в них».</w:t>
      </w:r>
    </w:p>
    <w:p w:rsidR="00A126FC" w:rsidRPr="008429E6" w:rsidRDefault="005A4A4C" w:rsidP="00312224">
      <w:pPr>
        <w:shd w:val="clear" w:color="auto" w:fill="FFFFFF" w:themeFill="background1"/>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D67CE">
        <w:rPr>
          <w:rFonts w:ascii="Times New Roman" w:hAnsi="Times New Roman" w:cs="Times New Roman"/>
          <w:sz w:val="28"/>
          <w:szCs w:val="28"/>
        </w:rPr>
        <w:t xml:space="preserve">       </w:t>
      </w:r>
      <w:r w:rsidR="00BB4FD6">
        <w:rPr>
          <w:rFonts w:ascii="Times New Roman" w:hAnsi="Times New Roman" w:cs="Times New Roman"/>
          <w:sz w:val="28"/>
          <w:szCs w:val="28"/>
        </w:rPr>
        <w:t xml:space="preserve"> </w:t>
      </w:r>
    </w:p>
    <w:p w:rsidR="007E0370" w:rsidRPr="00620A90" w:rsidRDefault="003D67CE" w:rsidP="00321E5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B4FD6">
        <w:rPr>
          <w:rFonts w:ascii="Times New Roman" w:hAnsi="Times New Roman" w:cs="Times New Roman"/>
          <w:sz w:val="28"/>
          <w:szCs w:val="28"/>
        </w:rPr>
        <w:t xml:space="preserve"> </w:t>
      </w:r>
      <w:r w:rsidR="005B5CE0">
        <w:rPr>
          <w:rFonts w:ascii="Times New Roman" w:eastAsia="Times New Roman" w:hAnsi="Times New Roman" w:cs="Times New Roman"/>
          <w:sz w:val="28"/>
          <w:szCs w:val="28"/>
          <w:lang w:eastAsia="ru-RU"/>
        </w:rPr>
        <w:t xml:space="preserve">      </w:t>
      </w:r>
      <w:r w:rsidR="002A3F16">
        <w:rPr>
          <w:rFonts w:ascii="Times New Roman" w:eastAsia="Times New Roman" w:hAnsi="Times New Roman" w:cs="Times New Roman"/>
          <w:sz w:val="28"/>
          <w:szCs w:val="28"/>
          <w:lang w:eastAsia="ru-RU"/>
        </w:rPr>
        <w:t xml:space="preserve">      </w:t>
      </w:r>
      <w:r w:rsidR="00BB4FD6">
        <w:rPr>
          <w:rFonts w:ascii="Times New Roman" w:eastAsia="Times New Roman" w:hAnsi="Times New Roman" w:cs="Times New Roman"/>
          <w:sz w:val="28"/>
          <w:szCs w:val="28"/>
          <w:lang w:eastAsia="ru-RU"/>
        </w:rPr>
        <w:t xml:space="preserve"> </w:t>
      </w:r>
    </w:p>
    <w:sectPr w:rsidR="007E0370" w:rsidRPr="00620A90" w:rsidSect="00DD2D02">
      <w:headerReference w:type="default" r:id="rId7"/>
      <w:footerReference w:type="default" r:id="rId8"/>
      <w:pgSz w:w="11906" w:h="16838"/>
      <w:pgMar w:top="1134" w:right="850" w:bottom="1134" w:left="1701" w:header="567"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5A5D" w:rsidRDefault="00695A5D" w:rsidP="00DD2D02">
      <w:pPr>
        <w:spacing w:after="0" w:line="240" w:lineRule="auto"/>
      </w:pPr>
      <w:r>
        <w:separator/>
      </w:r>
    </w:p>
  </w:endnote>
  <w:endnote w:type="continuationSeparator" w:id="0">
    <w:p w:rsidR="00695A5D" w:rsidRDefault="00695A5D" w:rsidP="00DD2D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D02" w:rsidRDefault="00DD2D02">
    <w:pPr>
      <w:pStyle w:val="a6"/>
      <w:jc w:val="center"/>
    </w:pPr>
  </w:p>
  <w:p w:rsidR="00DD2D02" w:rsidRDefault="00DD2D0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5A5D" w:rsidRDefault="00695A5D" w:rsidP="00DD2D02">
      <w:pPr>
        <w:spacing w:after="0" w:line="240" w:lineRule="auto"/>
      </w:pPr>
      <w:r>
        <w:separator/>
      </w:r>
    </w:p>
  </w:footnote>
  <w:footnote w:type="continuationSeparator" w:id="0">
    <w:p w:rsidR="00695A5D" w:rsidRDefault="00695A5D" w:rsidP="00DD2D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6731392"/>
      <w:docPartObj>
        <w:docPartGallery w:val="Page Numbers (Top of Page)"/>
        <w:docPartUnique/>
      </w:docPartObj>
    </w:sdtPr>
    <w:sdtContent>
      <w:p w:rsidR="00DD2D02" w:rsidRDefault="00360F1D">
        <w:pPr>
          <w:pStyle w:val="a4"/>
          <w:jc w:val="center"/>
        </w:pPr>
        <w:r>
          <w:fldChar w:fldCharType="begin"/>
        </w:r>
        <w:r w:rsidR="00DD2D02">
          <w:instrText>PAGE   \* MERGEFORMAT</w:instrText>
        </w:r>
        <w:r>
          <w:fldChar w:fldCharType="separate"/>
        </w:r>
        <w:r w:rsidR="008A0FF8">
          <w:rPr>
            <w:noProof/>
          </w:rPr>
          <w:t>7</w:t>
        </w:r>
        <w:r>
          <w:fldChar w:fldCharType="end"/>
        </w:r>
      </w:p>
    </w:sdtContent>
  </w:sdt>
  <w:p w:rsidR="00DD2D02" w:rsidRDefault="00DD2D02">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5122"/>
  </w:hdrShapeDefaults>
  <w:footnotePr>
    <w:footnote w:id="-1"/>
    <w:footnote w:id="0"/>
  </w:footnotePr>
  <w:endnotePr>
    <w:endnote w:id="-1"/>
    <w:endnote w:id="0"/>
  </w:endnotePr>
  <w:compat/>
  <w:rsids>
    <w:rsidRoot w:val="004044E5"/>
    <w:rsid w:val="00023DB5"/>
    <w:rsid w:val="000543F5"/>
    <w:rsid w:val="0006699D"/>
    <w:rsid w:val="00073EF8"/>
    <w:rsid w:val="00091DFA"/>
    <w:rsid w:val="00102B55"/>
    <w:rsid w:val="00123788"/>
    <w:rsid w:val="001C458C"/>
    <w:rsid w:val="00205857"/>
    <w:rsid w:val="00237F98"/>
    <w:rsid w:val="002509A3"/>
    <w:rsid w:val="00255A39"/>
    <w:rsid w:val="002A3F16"/>
    <w:rsid w:val="002D407C"/>
    <w:rsid w:val="00312224"/>
    <w:rsid w:val="00321E59"/>
    <w:rsid w:val="0033247C"/>
    <w:rsid w:val="00360F1D"/>
    <w:rsid w:val="003840E9"/>
    <w:rsid w:val="003D049A"/>
    <w:rsid w:val="003D67CE"/>
    <w:rsid w:val="003E098E"/>
    <w:rsid w:val="004044E5"/>
    <w:rsid w:val="00495289"/>
    <w:rsid w:val="004D40A2"/>
    <w:rsid w:val="005A4A4C"/>
    <w:rsid w:val="005B5CE0"/>
    <w:rsid w:val="005B6825"/>
    <w:rsid w:val="005F1D70"/>
    <w:rsid w:val="00604334"/>
    <w:rsid w:val="00620A90"/>
    <w:rsid w:val="00623CC8"/>
    <w:rsid w:val="00646421"/>
    <w:rsid w:val="00670AEC"/>
    <w:rsid w:val="00695A5D"/>
    <w:rsid w:val="006A0289"/>
    <w:rsid w:val="00771276"/>
    <w:rsid w:val="0077266C"/>
    <w:rsid w:val="00784ED3"/>
    <w:rsid w:val="0079068F"/>
    <w:rsid w:val="007C4D69"/>
    <w:rsid w:val="007D2842"/>
    <w:rsid w:val="007E0370"/>
    <w:rsid w:val="008429E6"/>
    <w:rsid w:val="00874064"/>
    <w:rsid w:val="008A0FF8"/>
    <w:rsid w:val="00905989"/>
    <w:rsid w:val="00944255"/>
    <w:rsid w:val="009501D5"/>
    <w:rsid w:val="00A126FC"/>
    <w:rsid w:val="00A502F6"/>
    <w:rsid w:val="00AD2E8F"/>
    <w:rsid w:val="00B02708"/>
    <w:rsid w:val="00B02C72"/>
    <w:rsid w:val="00B579B9"/>
    <w:rsid w:val="00B923CE"/>
    <w:rsid w:val="00BB4FD6"/>
    <w:rsid w:val="00C131C7"/>
    <w:rsid w:val="00C22CCC"/>
    <w:rsid w:val="00C922AE"/>
    <w:rsid w:val="00C93CDC"/>
    <w:rsid w:val="00DA281B"/>
    <w:rsid w:val="00DB43F5"/>
    <w:rsid w:val="00DD2D02"/>
    <w:rsid w:val="00E0097A"/>
    <w:rsid w:val="00E1069D"/>
    <w:rsid w:val="00E1285D"/>
    <w:rsid w:val="00E1720B"/>
    <w:rsid w:val="00E541B9"/>
    <w:rsid w:val="00E66FBD"/>
    <w:rsid w:val="00E83ED8"/>
    <w:rsid w:val="00EA2D3C"/>
    <w:rsid w:val="00EC7B70"/>
    <w:rsid w:val="00ED08C7"/>
    <w:rsid w:val="00F01798"/>
    <w:rsid w:val="00F0426F"/>
    <w:rsid w:val="00F231E8"/>
    <w:rsid w:val="00F27DDC"/>
    <w:rsid w:val="00FA42DA"/>
    <w:rsid w:val="00FC71C6"/>
    <w:rsid w:val="00FD6176"/>
    <w:rsid w:val="00FE0477"/>
    <w:rsid w:val="00FF40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6F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4">
    <w:name w:val="Style4"/>
    <w:basedOn w:val="a"/>
    <w:uiPriority w:val="99"/>
    <w:qFormat/>
    <w:rsid w:val="00AD2E8F"/>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character" w:customStyle="1" w:styleId="a3">
    <w:name w:val="Основной текст_"/>
    <w:basedOn w:val="a0"/>
    <w:link w:val="1"/>
    <w:locked/>
    <w:rsid w:val="00620A90"/>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3"/>
    <w:rsid w:val="00620A90"/>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paragraph" w:styleId="a4">
    <w:name w:val="header"/>
    <w:basedOn w:val="a"/>
    <w:link w:val="a5"/>
    <w:uiPriority w:val="99"/>
    <w:unhideWhenUsed/>
    <w:rsid w:val="00DD2D0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D2D02"/>
  </w:style>
  <w:style w:type="paragraph" w:styleId="a6">
    <w:name w:val="footer"/>
    <w:basedOn w:val="a"/>
    <w:link w:val="a7"/>
    <w:uiPriority w:val="99"/>
    <w:unhideWhenUsed/>
    <w:rsid w:val="00DD2D0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D2D02"/>
  </w:style>
  <w:style w:type="paragraph" w:styleId="a8">
    <w:name w:val="Balloon Text"/>
    <w:basedOn w:val="a"/>
    <w:link w:val="a9"/>
    <w:uiPriority w:val="99"/>
    <w:semiHidden/>
    <w:unhideWhenUsed/>
    <w:rsid w:val="00F0179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01798"/>
    <w:rPr>
      <w:rFonts w:ascii="Tahoma" w:hAnsi="Tahoma" w:cs="Tahoma"/>
      <w:sz w:val="16"/>
      <w:szCs w:val="16"/>
    </w:rPr>
  </w:style>
  <w:style w:type="paragraph" w:customStyle="1" w:styleId="ConsPlusTitle">
    <w:name w:val="ConsPlusTitle"/>
    <w:uiPriority w:val="99"/>
    <w:rsid w:val="00C93CDC"/>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a">
    <w:name w:val="List Paragraph"/>
    <w:basedOn w:val="a"/>
    <w:uiPriority w:val="34"/>
    <w:qFormat/>
    <w:rsid w:val="003D049A"/>
    <w:pPr>
      <w:spacing w:after="200" w:line="276" w:lineRule="auto"/>
      <w:ind w:left="720"/>
      <w:contextualSpacing/>
    </w:pPr>
  </w:style>
  <w:style w:type="paragraph" w:styleId="ab">
    <w:name w:val="No Spacing"/>
    <w:uiPriority w:val="1"/>
    <w:qFormat/>
    <w:rsid w:val="003D049A"/>
    <w:pPr>
      <w:spacing w:after="0" w:line="240" w:lineRule="auto"/>
    </w:pPr>
    <w:rPr>
      <w:rFonts w:ascii="Calibri" w:eastAsia="Calibri" w:hAnsi="Calibri" w:cs="Times New Roman"/>
    </w:rPr>
  </w:style>
  <w:style w:type="table" w:styleId="ac">
    <w:name w:val="Table Grid"/>
    <w:basedOn w:val="a1"/>
    <w:uiPriority w:val="59"/>
    <w:rsid w:val="00B923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6F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4">
    <w:name w:val="Style4"/>
    <w:basedOn w:val="a"/>
    <w:uiPriority w:val="99"/>
    <w:qFormat/>
    <w:rsid w:val="00AD2E8F"/>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character" w:customStyle="1" w:styleId="a3">
    <w:name w:val="Основной текст_"/>
    <w:basedOn w:val="a0"/>
    <w:link w:val="1"/>
    <w:locked/>
    <w:rsid w:val="00620A90"/>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3"/>
    <w:rsid w:val="00620A90"/>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paragraph" w:styleId="a4">
    <w:name w:val="header"/>
    <w:basedOn w:val="a"/>
    <w:link w:val="a5"/>
    <w:uiPriority w:val="99"/>
    <w:unhideWhenUsed/>
    <w:rsid w:val="00DD2D0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D2D02"/>
  </w:style>
  <w:style w:type="paragraph" w:styleId="a6">
    <w:name w:val="footer"/>
    <w:basedOn w:val="a"/>
    <w:link w:val="a7"/>
    <w:uiPriority w:val="99"/>
    <w:unhideWhenUsed/>
    <w:rsid w:val="00DD2D0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D2D02"/>
  </w:style>
  <w:style w:type="paragraph" w:styleId="a8">
    <w:name w:val="Balloon Text"/>
    <w:basedOn w:val="a"/>
    <w:link w:val="a9"/>
    <w:uiPriority w:val="99"/>
    <w:semiHidden/>
    <w:unhideWhenUsed/>
    <w:rsid w:val="00F0179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01798"/>
    <w:rPr>
      <w:rFonts w:ascii="Tahoma" w:hAnsi="Tahoma" w:cs="Tahoma"/>
      <w:sz w:val="16"/>
      <w:szCs w:val="16"/>
    </w:rPr>
  </w:style>
  <w:style w:type="paragraph" w:customStyle="1" w:styleId="ConsPlusTitle">
    <w:name w:val="ConsPlusTitle"/>
    <w:uiPriority w:val="99"/>
    <w:rsid w:val="00C93CDC"/>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a">
    <w:name w:val="List Paragraph"/>
    <w:basedOn w:val="a"/>
    <w:uiPriority w:val="34"/>
    <w:qFormat/>
    <w:rsid w:val="003D049A"/>
    <w:pPr>
      <w:spacing w:after="200" w:line="276" w:lineRule="auto"/>
      <w:ind w:left="720"/>
      <w:contextualSpacing/>
    </w:pPr>
  </w:style>
  <w:style w:type="paragraph" w:styleId="ab">
    <w:name w:val="No Spacing"/>
    <w:uiPriority w:val="1"/>
    <w:qFormat/>
    <w:rsid w:val="003D049A"/>
    <w:pPr>
      <w:spacing w:after="0" w:line="240" w:lineRule="auto"/>
    </w:pPr>
    <w:rPr>
      <w:rFonts w:ascii="Calibri" w:eastAsia="Calibri" w:hAnsi="Calibri" w:cs="Times New Roman"/>
    </w:rPr>
  </w:style>
  <w:style w:type="table" w:styleId="ac">
    <w:name w:val="Table Grid"/>
    <w:basedOn w:val="a1"/>
    <w:uiPriority w:val="59"/>
    <w:rsid w:val="00B923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582959888">
      <w:bodyDiv w:val="1"/>
      <w:marLeft w:val="0"/>
      <w:marRight w:val="0"/>
      <w:marTop w:val="0"/>
      <w:marBottom w:val="0"/>
      <w:divBdr>
        <w:top w:val="none" w:sz="0" w:space="0" w:color="auto"/>
        <w:left w:val="none" w:sz="0" w:space="0" w:color="auto"/>
        <w:bottom w:val="none" w:sz="0" w:space="0" w:color="auto"/>
        <w:right w:val="none" w:sz="0" w:space="0" w:color="auto"/>
      </w:divBdr>
    </w:div>
    <w:div w:id="960264052">
      <w:bodyDiv w:val="1"/>
      <w:marLeft w:val="0"/>
      <w:marRight w:val="0"/>
      <w:marTop w:val="0"/>
      <w:marBottom w:val="0"/>
      <w:divBdr>
        <w:top w:val="none" w:sz="0" w:space="0" w:color="auto"/>
        <w:left w:val="none" w:sz="0" w:space="0" w:color="auto"/>
        <w:bottom w:val="none" w:sz="0" w:space="0" w:color="auto"/>
        <w:right w:val="none" w:sz="0" w:space="0" w:color="auto"/>
      </w:divBdr>
    </w:div>
    <w:div w:id="1132212704">
      <w:bodyDiv w:val="1"/>
      <w:marLeft w:val="0"/>
      <w:marRight w:val="0"/>
      <w:marTop w:val="0"/>
      <w:marBottom w:val="0"/>
      <w:divBdr>
        <w:top w:val="none" w:sz="0" w:space="0" w:color="auto"/>
        <w:left w:val="none" w:sz="0" w:space="0" w:color="auto"/>
        <w:bottom w:val="none" w:sz="0" w:space="0" w:color="auto"/>
        <w:right w:val="none" w:sz="0" w:space="0" w:color="auto"/>
      </w:divBdr>
    </w:div>
    <w:div w:id="1450009846">
      <w:bodyDiv w:val="1"/>
      <w:marLeft w:val="0"/>
      <w:marRight w:val="0"/>
      <w:marTop w:val="0"/>
      <w:marBottom w:val="0"/>
      <w:divBdr>
        <w:top w:val="none" w:sz="0" w:space="0" w:color="auto"/>
        <w:left w:val="none" w:sz="0" w:space="0" w:color="auto"/>
        <w:bottom w:val="none" w:sz="0" w:space="0" w:color="auto"/>
        <w:right w:val="none" w:sz="0" w:space="0" w:color="auto"/>
      </w:divBdr>
    </w:div>
    <w:div w:id="1603302049">
      <w:bodyDiv w:val="1"/>
      <w:marLeft w:val="0"/>
      <w:marRight w:val="0"/>
      <w:marTop w:val="0"/>
      <w:marBottom w:val="0"/>
      <w:divBdr>
        <w:top w:val="none" w:sz="0" w:space="0" w:color="auto"/>
        <w:left w:val="none" w:sz="0" w:space="0" w:color="auto"/>
        <w:bottom w:val="none" w:sz="0" w:space="0" w:color="auto"/>
        <w:right w:val="none" w:sz="0" w:space="0" w:color="auto"/>
      </w:divBdr>
    </w:div>
    <w:div w:id="1948417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24FF4-40CA-4A03-A5BF-E38A78B45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7</Pages>
  <Words>1623</Words>
  <Characters>9255</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Макаров Виктор Евгеньевич</dc:creator>
  <cp:keywords/>
  <dc:description/>
  <cp:lastModifiedBy>PavlovskayaVV</cp:lastModifiedBy>
  <cp:revision>62</cp:revision>
  <cp:lastPrinted>2020-11-12T12:40:00Z</cp:lastPrinted>
  <dcterms:created xsi:type="dcterms:W3CDTF">2020-11-11T05:39:00Z</dcterms:created>
  <dcterms:modified xsi:type="dcterms:W3CDTF">2020-11-16T05:32:00Z</dcterms:modified>
</cp:coreProperties>
</file>